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F5" w:rsidRDefault="004374F5" w:rsidP="004374F5">
      <w:pPr>
        <w:tabs>
          <w:tab w:val="left" w:pos="1985"/>
        </w:tabs>
        <w:spacing w:line="580" w:lineRule="exact"/>
        <w:rPr>
          <w:rFonts w:ascii="仿宋_GB2312"/>
        </w:rPr>
      </w:pPr>
      <w:bookmarkStart w:id="0" w:name="_GoBack"/>
    </w:p>
    <w:p w:rsidR="004374F5" w:rsidRPr="00A626CC" w:rsidRDefault="004374F5" w:rsidP="004374F5">
      <w:pPr>
        <w:tabs>
          <w:tab w:val="left" w:pos="1985"/>
        </w:tabs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626CC">
        <w:rPr>
          <w:rFonts w:ascii="方正小标宋简体" w:eastAsia="方正小标宋简体" w:hAnsi="宋体" w:hint="eastAsia"/>
          <w:sz w:val="44"/>
          <w:szCs w:val="44"/>
        </w:rPr>
        <w:t>四川省省级行政事业单位通用办公设备</w:t>
      </w:r>
    </w:p>
    <w:p w:rsidR="004374F5" w:rsidRPr="00A626CC" w:rsidRDefault="004374F5" w:rsidP="004374F5">
      <w:pPr>
        <w:tabs>
          <w:tab w:val="left" w:pos="1985"/>
        </w:tabs>
        <w:spacing w:line="580" w:lineRule="exact"/>
        <w:jc w:val="center"/>
        <w:rPr>
          <w:rFonts w:ascii="方正小标宋简体" w:eastAsia="方正小标宋简体" w:hAnsi="宋体"/>
        </w:rPr>
      </w:pPr>
      <w:r w:rsidRPr="00A626CC">
        <w:rPr>
          <w:rFonts w:ascii="方正小标宋简体" w:eastAsia="方正小标宋简体" w:hAnsi="宋体" w:hint="eastAsia"/>
          <w:sz w:val="44"/>
          <w:szCs w:val="44"/>
        </w:rPr>
        <w:t>和办公家具配置限额标准（试行）</w:t>
      </w:r>
    </w:p>
    <w:p w:rsidR="004374F5" w:rsidRPr="00856272" w:rsidRDefault="004374F5" w:rsidP="004374F5">
      <w:pPr>
        <w:tabs>
          <w:tab w:val="left" w:pos="1985"/>
        </w:tabs>
        <w:spacing w:line="580" w:lineRule="exact"/>
        <w:jc w:val="center"/>
        <w:rPr>
          <w:rFonts w:ascii="宋体" w:eastAsia="宋体" w:hAnsi="宋体"/>
          <w:b/>
        </w:rPr>
      </w:pPr>
    </w:p>
    <w:tbl>
      <w:tblPr>
        <w:tblW w:w="9665" w:type="dxa"/>
        <w:jc w:val="center"/>
        <w:tblBorders>
          <w:top w:val="single" w:sz="12" w:space="0" w:color="000000"/>
          <w:bottom w:val="single" w:sz="12" w:space="0" w:color="000000"/>
        </w:tblBorders>
        <w:tblLook w:val="01A0" w:firstRow="1" w:lastRow="0" w:firstColumn="1" w:lastColumn="1" w:noHBand="0" w:noVBand="0"/>
      </w:tblPr>
      <w:tblGrid>
        <w:gridCol w:w="2673"/>
        <w:gridCol w:w="1114"/>
        <w:gridCol w:w="1137"/>
        <w:gridCol w:w="1943"/>
        <w:gridCol w:w="1071"/>
        <w:gridCol w:w="1727"/>
      </w:tblGrid>
      <w:tr w:rsidR="004374F5" w:rsidRPr="00856272" w:rsidTr="00BF51AE">
        <w:trPr>
          <w:tblHeader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b/>
                <w:iCs/>
                <w:szCs w:val="21"/>
              </w:rPr>
            </w:pPr>
            <w:r w:rsidRPr="00856272">
              <w:rPr>
                <w:rFonts w:hAnsi="宋体" w:hint="eastAsia"/>
                <w:b/>
                <w:iCs/>
                <w:szCs w:val="21"/>
              </w:rPr>
              <w:t>资产名称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b/>
                <w:iCs/>
                <w:szCs w:val="21"/>
              </w:rPr>
            </w:pPr>
            <w:r w:rsidRPr="00856272">
              <w:rPr>
                <w:rFonts w:hAnsi="宋体" w:hint="eastAsia"/>
                <w:b/>
                <w:iCs/>
                <w:szCs w:val="21"/>
              </w:rPr>
              <w:t>计价单位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b/>
                <w:iCs/>
                <w:szCs w:val="21"/>
              </w:rPr>
            </w:pPr>
            <w:r w:rsidRPr="00856272">
              <w:rPr>
                <w:rFonts w:hAnsi="宋体" w:hint="eastAsia"/>
                <w:b/>
                <w:iCs/>
                <w:szCs w:val="21"/>
              </w:rPr>
              <w:t>价格上</w:t>
            </w:r>
          </w:p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b/>
                <w:iCs/>
                <w:szCs w:val="21"/>
              </w:rPr>
            </w:pPr>
            <w:r w:rsidRPr="00856272">
              <w:rPr>
                <w:rFonts w:hAnsi="宋体" w:hint="eastAsia"/>
                <w:b/>
                <w:iCs/>
                <w:szCs w:val="21"/>
              </w:rPr>
              <w:t>限标准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b/>
                <w:iCs/>
                <w:szCs w:val="21"/>
              </w:rPr>
            </w:pPr>
            <w:r w:rsidRPr="00856272">
              <w:rPr>
                <w:rFonts w:hAnsi="宋体" w:hint="eastAsia"/>
                <w:b/>
                <w:iCs/>
                <w:szCs w:val="21"/>
              </w:rPr>
              <w:t>实物量</w:t>
            </w:r>
          </w:p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b/>
                <w:iCs/>
                <w:szCs w:val="21"/>
              </w:rPr>
            </w:pPr>
            <w:r w:rsidRPr="00856272">
              <w:rPr>
                <w:rFonts w:hAnsi="宋体" w:hint="eastAsia"/>
                <w:b/>
                <w:iCs/>
                <w:szCs w:val="21"/>
              </w:rPr>
              <w:t>标准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b/>
                <w:iCs/>
                <w:szCs w:val="21"/>
              </w:rPr>
            </w:pPr>
            <w:r w:rsidRPr="00856272">
              <w:rPr>
                <w:rFonts w:hAnsi="宋体" w:hint="eastAsia"/>
                <w:b/>
                <w:iCs/>
                <w:szCs w:val="21"/>
              </w:rPr>
              <w:t>最低使用年限标准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b/>
                <w:iCs/>
                <w:szCs w:val="21"/>
              </w:rPr>
            </w:pPr>
            <w:r w:rsidRPr="00856272">
              <w:rPr>
                <w:rFonts w:hAnsi="宋体" w:hint="eastAsia"/>
                <w:b/>
                <w:iCs/>
                <w:szCs w:val="21"/>
              </w:rPr>
              <w:t>说明</w:t>
            </w:r>
          </w:p>
        </w:tc>
      </w:tr>
      <w:tr w:rsidR="004374F5" w:rsidRPr="00856272" w:rsidTr="00BF51AE">
        <w:trPr>
          <w:trHeight w:val="622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一、办公自动化设备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（一）计算机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584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1.台式机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6000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按照不超过编制内实有人数130%配置。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620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2.便携式计算机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按照不超过编制内实有人数50%配置。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确因工作需要经常外出或移动办公的，每人可核减1台台式机改为配备便携式计算机。</w:t>
            </w:r>
          </w:p>
        </w:tc>
      </w:tr>
      <w:tr w:rsidR="004374F5" w:rsidRPr="00856272" w:rsidTr="00BF51AE">
        <w:trPr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（二）打印机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配置价格不含配件。票据、财务等专用打印机根据工作需要配置。</w:t>
            </w:r>
          </w:p>
        </w:tc>
      </w:tr>
      <w:tr w:rsidR="004374F5" w:rsidRPr="00856272" w:rsidTr="00BF51AE">
        <w:trPr>
          <w:trHeight w:val="417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1.A3打印机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按照不超过编制内实有人数10%配置。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6年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81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2.A4打印机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3000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每间办公室可配置1台。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6年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62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100" w:firstLine="21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3.多功能一体机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35000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按照不超过编制内实有人数5%配置。不足20人的根据业务需要经审批可配置1台。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6年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（三）复印机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配置价格不含配件。</w:t>
            </w:r>
          </w:p>
        </w:tc>
      </w:tr>
      <w:tr w:rsidR="004374F5" w:rsidRPr="00856272" w:rsidTr="00BF51AE">
        <w:trPr>
          <w:trHeight w:val="67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1.中档复印机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20000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按照不超过编制内实有人数10%配置。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6年或总页数达到60万张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628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150" w:firstLine="315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>2.高档复印机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40000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按照不超过编制内实有人数2%配置。不足50人的根据业务需要经审批可配置1台。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6年或总页数达到60万张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749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（四）速印机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40000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按照不超过编制内实有人数1%配置。不足100人的可配置1台。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6年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（五）扫描仪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580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1.高档扫描仪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30000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按照不超过编制内实有人数2%配置。不足50人的根据业务需要经审批可配置1台。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8年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615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2.普通扫描仪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2000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按照不超过编制内实有人数5%配置。不足20人的根据业务需要经审批可配置1台。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8年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3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lastRenderedPageBreak/>
              <w:t>（六）传真机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2500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按照不超过编制内实有人数30%配置。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8年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44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（七）碎纸机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每间办公室可配置1台。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8年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（八）投影仪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348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150" w:firstLine="315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>1.固定式投影仪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25000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每间会议室可配置1台。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8年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607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150" w:firstLine="315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>3.便携式投影仪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2800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按照不超过内设机构数配置。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8年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（九）数码摄录设备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82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150" w:firstLine="315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>1.单反套机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30000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根据业务需要，经审批可按需配置。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8年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62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150" w:firstLine="315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>2.数码相机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5000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按照不超过内设机构数配置。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8年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923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150" w:firstLine="315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>3.数码摄录机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30000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按照不超过编制内实有人数1%配置。不足100人的根据业务需要经审批可配置1台。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8年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（十）会议室音响设备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552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150" w:firstLine="315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>1.大型会议室音响设备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100000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会议室使用面积达到</w:t>
            </w:r>
            <w:smartTag w:uri="urn:schemas-microsoft-com:office:smarttags" w:element="chmetcnv">
              <w:smartTagPr>
                <w:attr w:name="UnitName" w:val="平方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56272">
                <w:rPr>
                  <w:rFonts w:hAnsi="宋体" w:hint="eastAsia"/>
                  <w:sz w:val="18"/>
                  <w:szCs w:val="18"/>
                </w:rPr>
                <w:t>100平方米</w:t>
              </w:r>
            </w:smartTag>
            <w:r w:rsidRPr="00856272">
              <w:rPr>
                <w:rFonts w:hAnsi="宋体" w:hint="eastAsia"/>
                <w:sz w:val="18"/>
                <w:szCs w:val="18"/>
              </w:rPr>
              <w:t>的，经审批按需配置。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10年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774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150" w:firstLine="315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>2.中型会议室音响设备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60000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会议室使用面积达到</w:t>
            </w:r>
            <w:smartTag w:uri="urn:schemas-microsoft-com:office:smarttags" w:element="chmetcnv">
              <w:smartTagPr>
                <w:attr w:name="UnitName" w:val="平方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56272">
                <w:rPr>
                  <w:rFonts w:hAnsi="宋体" w:hint="eastAsia"/>
                  <w:sz w:val="18"/>
                  <w:szCs w:val="18"/>
                </w:rPr>
                <w:t>50平方米</w:t>
              </w:r>
            </w:smartTag>
            <w:r w:rsidRPr="00856272">
              <w:rPr>
                <w:rFonts w:hAnsi="宋体" w:hint="eastAsia"/>
                <w:sz w:val="18"/>
                <w:szCs w:val="18"/>
              </w:rPr>
              <w:t>至</w:t>
            </w:r>
            <w:smartTag w:uri="urn:schemas-microsoft-com:office:smarttags" w:element="chmetcnv">
              <w:smartTagPr>
                <w:attr w:name="UnitName" w:val="平方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56272">
                <w:rPr>
                  <w:rFonts w:hAnsi="宋体" w:hint="eastAsia"/>
                  <w:sz w:val="18"/>
                  <w:szCs w:val="18"/>
                </w:rPr>
                <w:t>100平方米</w:t>
              </w:r>
            </w:smartTag>
            <w:r w:rsidRPr="00856272">
              <w:rPr>
                <w:rFonts w:hAnsi="宋体" w:hint="eastAsia"/>
                <w:sz w:val="18"/>
                <w:szCs w:val="18"/>
              </w:rPr>
              <w:t>的，经审批按需配置。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10年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627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3.小型会议室音响设备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元/套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30000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会议室使用面积</w:t>
            </w:r>
            <w:smartTag w:uri="urn:schemas-microsoft-com:office:smarttags" w:element="chmetcnv">
              <w:smartTagPr>
                <w:attr w:name="UnitName" w:val="平方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56272">
                <w:rPr>
                  <w:rFonts w:hAnsi="宋体" w:hint="eastAsia"/>
                  <w:sz w:val="18"/>
                  <w:szCs w:val="18"/>
                </w:rPr>
                <w:t>50平方米</w:t>
              </w:r>
            </w:smartTag>
            <w:r w:rsidRPr="00856272">
              <w:rPr>
                <w:rFonts w:hAnsi="宋体" w:hint="eastAsia"/>
                <w:sz w:val="18"/>
                <w:szCs w:val="18"/>
              </w:rPr>
              <w:t>以下的，按实际需要配置。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10年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42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（十一）电视机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6500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按实际需要配置。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10年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589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二、空气调节设备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4374F5">
            <w:pPr>
              <w:pStyle w:val="a5"/>
              <w:widowControl w:val="0"/>
              <w:ind w:firstLineChars="111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="36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261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（一）1.5P空调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3500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房间使用面积在</w:t>
            </w:r>
            <w:smartTag w:uri="urn:schemas-microsoft-com:office:smarttags" w:element="chmetcnv">
              <w:smartTagPr>
                <w:attr w:name="UnitName" w:val="平方米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56272">
                <w:rPr>
                  <w:rFonts w:hAnsi="宋体" w:hint="eastAsia"/>
                  <w:sz w:val="18"/>
                  <w:szCs w:val="18"/>
                </w:rPr>
                <w:t>20平方米</w:t>
              </w:r>
            </w:smartTag>
            <w:r w:rsidRPr="00856272">
              <w:rPr>
                <w:rFonts w:hAnsi="宋体" w:hint="eastAsia"/>
                <w:sz w:val="18"/>
                <w:szCs w:val="18"/>
              </w:rPr>
              <w:t>以下的可配置1.5P以下空调1台。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10年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608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（二）2P壁挂式空调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6000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房间使用面积在20至30平方米的可配置2P壁挂式以下空调1台。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10年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04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（三）2P柜式空调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10000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房间使用面积在30至40平方米的可配置2P柜式以下空调1台。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10年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282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（四）其他空调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房间使用面积在</w:t>
            </w:r>
            <w:smartTag w:uri="urn:schemas-microsoft-com:office:smarttags" w:element="chmetcnv">
              <w:smartTagPr>
                <w:attr w:name="UnitName" w:val="平方米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56272">
                <w:rPr>
                  <w:rFonts w:hAnsi="宋体" w:hint="eastAsia"/>
                  <w:sz w:val="18"/>
                  <w:szCs w:val="18"/>
                </w:rPr>
                <w:t>40平方米</w:t>
              </w:r>
            </w:smartTag>
            <w:r w:rsidRPr="00856272">
              <w:rPr>
                <w:rFonts w:hAnsi="宋体" w:hint="eastAsia"/>
                <w:sz w:val="18"/>
                <w:szCs w:val="18"/>
              </w:rPr>
              <w:t>以上的根据实际需要配置。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57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  <w:vertAlign w:val="superscript"/>
              </w:rPr>
            </w:pPr>
            <w:r w:rsidRPr="00856272">
              <w:rPr>
                <w:rFonts w:hAnsi="宋体" w:hint="eastAsia"/>
                <w:b/>
                <w:szCs w:val="21"/>
              </w:rPr>
              <w:t>三、其他办公设备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20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（一）饮水机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每间办公室（会议室）可配置1台。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341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四、办公家具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317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（一）办公室家具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65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 xml:space="preserve">   </w:t>
            </w:r>
            <w:r w:rsidRPr="00856272">
              <w:rPr>
                <w:rFonts w:hAnsi="宋体" w:hint="eastAsia"/>
                <w:szCs w:val="21"/>
              </w:rPr>
              <w:t>1.大班桌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5000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根据厅级领导职数和工作需要经审批按需</w:t>
            </w:r>
            <w:r w:rsidRPr="00856272">
              <w:rPr>
                <w:rFonts w:hAnsi="宋体" w:hint="eastAsia"/>
                <w:sz w:val="18"/>
                <w:szCs w:val="18"/>
              </w:rPr>
              <w:lastRenderedPageBreak/>
              <w:t>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43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2.大班椅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元/把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2000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根据厅级领导职数和工作需要经审批按需配置。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35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3.桌前椅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元/把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根据厅级领导职数和工作需要经审批按需配置。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2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4.书柜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600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根据工作需要，按办公室面积大小配置。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04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5.文件柜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元/组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根据工作需要，按办公室面积大小配置。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11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6.茶几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1200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根据工作需要，按办公室面积大小配置。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03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7.单人沙发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元/个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800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根据工作需要，按办公室面积大小配置。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381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8.双人沙发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元/个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1500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根据工作需要，按办公室面积大小配置。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373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9.三人沙发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元/个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2500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根据工作需要，按办公室面积大小配置。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365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10.办公桌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2500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按编制内实有人数配置。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35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11.办公椅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元/把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1000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按编制内实有人数配置。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349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12.电脑桌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800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根据工作需要配置。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349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　 13.单人折叠椅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元/把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120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按编制内实有人数配置。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339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b/>
                <w:szCs w:val="21"/>
              </w:rPr>
            </w:pPr>
            <w:r w:rsidRPr="00856272">
              <w:rPr>
                <w:rFonts w:hAnsi="宋体" w:hint="eastAsia"/>
                <w:b/>
                <w:szCs w:val="21"/>
              </w:rPr>
              <w:t>（二）会议室家具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13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1.会议桌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元/张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使用面积在</w:t>
            </w:r>
            <w:smartTag w:uri="urn:schemas-microsoft-com:office:smarttags" w:element="chmetcnv">
              <w:smartTagPr>
                <w:attr w:name="UnitName" w:val="平方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56272">
                <w:rPr>
                  <w:rFonts w:hAnsi="宋体" w:hint="eastAsia"/>
                  <w:sz w:val="18"/>
                  <w:szCs w:val="18"/>
                </w:rPr>
                <w:t>100平方米</w:t>
              </w:r>
            </w:smartTag>
            <w:r w:rsidRPr="00856272">
              <w:rPr>
                <w:rFonts w:hAnsi="宋体" w:hint="eastAsia"/>
                <w:sz w:val="18"/>
                <w:szCs w:val="18"/>
              </w:rPr>
              <w:t>以下的会议室按不超过700元/平方米配置；使用面积在</w:t>
            </w:r>
            <w:smartTag w:uri="urn:schemas-microsoft-com:office:smarttags" w:element="chmetcnv">
              <w:smartTagPr>
                <w:attr w:name="UnitName" w:val="平方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56272">
                <w:rPr>
                  <w:rFonts w:hAnsi="宋体" w:hint="eastAsia"/>
                  <w:sz w:val="18"/>
                  <w:szCs w:val="18"/>
                </w:rPr>
                <w:t>100平方米</w:t>
              </w:r>
            </w:smartTag>
            <w:r w:rsidRPr="00856272">
              <w:rPr>
                <w:rFonts w:hAnsi="宋体" w:hint="eastAsia"/>
                <w:sz w:val="18"/>
                <w:szCs w:val="18"/>
              </w:rPr>
              <w:t>（含）以上的会议室按不超过600元/平方米配置。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4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2.单人椅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元/把</w:t>
            </w:r>
          </w:p>
        </w:tc>
        <w:tc>
          <w:tcPr>
            <w:tcW w:w="30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4374F5" w:rsidRPr="00856272" w:rsidTr="00BF51AE">
        <w:trPr>
          <w:trHeight w:val="365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Cs w:val="21"/>
              </w:rPr>
            </w:pPr>
            <w:r w:rsidRPr="00856272">
              <w:rPr>
                <w:rFonts w:hAnsi="宋体" w:hint="eastAsia"/>
                <w:szCs w:val="21"/>
              </w:rPr>
              <w:t xml:space="preserve">   3.茶水柜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856272">
              <w:rPr>
                <w:rFonts w:hAnsi="宋体" w:hint="eastAsia"/>
                <w:sz w:val="18"/>
                <w:szCs w:val="18"/>
              </w:rPr>
              <w:t>元/组</w:t>
            </w:r>
          </w:p>
        </w:tc>
        <w:tc>
          <w:tcPr>
            <w:tcW w:w="30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snapToGrid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6272">
              <w:rPr>
                <w:rFonts w:ascii="宋体" w:eastAsia="宋体" w:hAnsi="宋体" w:hint="eastAsia"/>
                <w:sz w:val="18"/>
                <w:szCs w:val="18"/>
              </w:rPr>
              <w:t>15年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F5" w:rsidRPr="00856272" w:rsidRDefault="004374F5" w:rsidP="00BF51AE">
            <w:pPr>
              <w:pStyle w:val="a5"/>
              <w:widowControl w:val="0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bookmarkEnd w:id="0"/>
    </w:tbl>
    <w:p w:rsidR="00C40C97" w:rsidRDefault="00C40C97"/>
    <w:sectPr w:rsidR="00C40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5E3" w:rsidRDefault="00E305E3" w:rsidP="004374F5">
      <w:r>
        <w:separator/>
      </w:r>
    </w:p>
  </w:endnote>
  <w:endnote w:type="continuationSeparator" w:id="0">
    <w:p w:rsidR="00E305E3" w:rsidRDefault="00E305E3" w:rsidP="0043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5E3" w:rsidRDefault="00E305E3" w:rsidP="004374F5">
      <w:r>
        <w:separator/>
      </w:r>
    </w:p>
  </w:footnote>
  <w:footnote w:type="continuationSeparator" w:id="0">
    <w:p w:rsidR="00E305E3" w:rsidRDefault="00E305E3" w:rsidP="0043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91"/>
    <w:rsid w:val="004374F5"/>
    <w:rsid w:val="00906246"/>
    <w:rsid w:val="009E62E9"/>
    <w:rsid w:val="00AC0291"/>
    <w:rsid w:val="00C40C97"/>
    <w:rsid w:val="00E3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5:docId w15:val="{F3E04475-7633-46AB-88F2-1238D993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F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4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4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4F5"/>
    <w:rPr>
      <w:sz w:val="18"/>
      <w:szCs w:val="18"/>
    </w:rPr>
  </w:style>
  <w:style w:type="paragraph" w:customStyle="1" w:styleId="CharCharCharChar">
    <w:name w:val="Char Char Char Char"/>
    <w:basedOn w:val="a"/>
    <w:rsid w:val="004374F5"/>
    <w:rPr>
      <w:rFonts w:eastAsia="宋体"/>
      <w:sz w:val="21"/>
      <w:szCs w:val="24"/>
    </w:rPr>
  </w:style>
  <w:style w:type="paragraph" w:customStyle="1" w:styleId="a5">
    <w:name w:val="段"/>
    <w:rsid w:val="004374F5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1941</Characters>
  <Application>Microsoft Office Word</Application>
  <DocSecurity>0</DocSecurity>
  <Lines>16</Lines>
  <Paragraphs>4</Paragraphs>
  <ScaleCrop>false</ScaleCrop>
  <Company>Microsoft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work</cp:lastModifiedBy>
  <cp:revision>2</cp:revision>
  <dcterms:created xsi:type="dcterms:W3CDTF">2016-03-17T01:31:00Z</dcterms:created>
  <dcterms:modified xsi:type="dcterms:W3CDTF">2016-03-17T01:31:00Z</dcterms:modified>
</cp:coreProperties>
</file>