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728" w:rsidRDefault="005C4728">
      <w:pPr>
        <w:jc w:val="center"/>
        <w:rPr>
          <w:b/>
          <w:sz w:val="44"/>
          <w:szCs w:val="44"/>
        </w:rPr>
      </w:pPr>
      <w:bookmarkStart w:id="0" w:name="_GoBack"/>
      <w:bookmarkEnd w:id="0"/>
    </w:p>
    <w:p w:rsidR="005C4728" w:rsidRDefault="005C4728">
      <w:pPr>
        <w:jc w:val="center"/>
        <w:rPr>
          <w:b/>
          <w:sz w:val="44"/>
          <w:szCs w:val="44"/>
        </w:rPr>
      </w:pPr>
    </w:p>
    <w:p w:rsidR="005C4728" w:rsidRDefault="005C4728">
      <w:pPr>
        <w:jc w:val="center"/>
        <w:rPr>
          <w:b/>
          <w:sz w:val="44"/>
          <w:szCs w:val="44"/>
        </w:rPr>
      </w:pPr>
    </w:p>
    <w:p w:rsidR="005C4728" w:rsidRDefault="00BA1601">
      <w:pPr>
        <w:jc w:val="center"/>
        <w:rPr>
          <w:b/>
          <w:sz w:val="48"/>
          <w:szCs w:val="48"/>
        </w:rPr>
      </w:pPr>
      <w:r>
        <w:rPr>
          <w:rFonts w:hint="eastAsia"/>
          <w:b/>
          <w:sz w:val="48"/>
          <w:szCs w:val="48"/>
        </w:rPr>
        <w:t>浙江省重点建设工程</w:t>
      </w:r>
    </w:p>
    <w:p w:rsidR="005C4728" w:rsidRDefault="005C4728">
      <w:pPr>
        <w:jc w:val="center"/>
        <w:rPr>
          <w:b/>
          <w:sz w:val="48"/>
          <w:szCs w:val="48"/>
        </w:rPr>
      </w:pPr>
    </w:p>
    <w:p w:rsidR="005C4728" w:rsidRDefault="00BA1601">
      <w:pPr>
        <w:jc w:val="center"/>
        <w:rPr>
          <w:b/>
          <w:sz w:val="48"/>
          <w:szCs w:val="48"/>
        </w:rPr>
      </w:pPr>
      <w:r>
        <w:rPr>
          <w:rFonts w:hint="eastAsia"/>
          <w:b/>
          <w:sz w:val="48"/>
          <w:szCs w:val="48"/>
        </w:rPr>
        <w:t>房屋建筑工程与市政公用工程</w:t>
      </w:r>
    </w:p>
    <w:p w:rsidR="005C4728" w:rsidRDefault="005C4728">
      <w:pPr>
        <w:jc w:val="center"/>
        <w:rPr>
          <w:b/>
          <w:sz w:val="48"/>
          <w:szCs w:val="48"/>
        </w:rPr>
      </w:pPr>
    </w:p>
    <w:p w:rsidR="005C4728" w:rsidRDefault="00BA1601">
      <w:pPr>
        <w:jc w:val="center"/>
        <w:rPr>
          <w:b/>
          <w:sz w:val="48"/>
          <w:szCs w:val="48"/>
        </w:rPr>
      </w:pPr>
      <w:r>
        <w:rPr>
          <w:rFonts w:hint="eastAsia"/>
          <w:b/>
          <w:sz w:val="48"/>
          <w:szCs w:val="48"/>
        </w:rPr>
        <w:t>施工项目招标文件示范文本</w:t>
      </w:r>
    </w:p>
    <w:p w:rsidR="005C4728" w:rsidRDefault="005C4728">
      <w:pPr>
        <w:jc w:val="center"/>
        <w:rPr>
          <w:b/>
          <w:sz w:val="48"/>
          <w:szCs w:val="48"/>
        </w:rPr>
      </w:pPr>
    </w:p>
    <w:p w:rsidR="005C4728" w:rsidRDefault="00BA1601">
      <w:pPr>
        <w:jc w:val="center"/>
        <w:rPr>
          <w:rFonts w:asciiTheme="minorEastAsia" w:hAnsiTheme="minorEastAsia"/>
          <w:b/>
          <w:sz w:val="36"/>
          <w:szCs w:val="36"/>
        </w:rPr>
      </w:pPr>
      <w:r>
        <w:rPr>
          <w:rFonts w:asciiTheme="minorEastAsia" w:hAnsiTheme="minorEastAsia"/>
          <w:b/>
          <w:sz w:val="36"/>
          <w:szCs w:val="36"/>
        </w:rPr>
        <w:t>（</w:t>
      </w:r>
      <w:r>
        <w:rPr>
          <w:rFonts w:asciiTheme="minorEastAsia" w:hAnsiTheme="minorEastAsia" w:hint="eastAsia"/>
          <w:b/>
          <w:sz w:val="36"/>
          <w:szCs w:val="36"/>
        </w:rPr>
        <w:t>201</w:t>
      </w:r>
      <w:r>
        <w:rPr>
          <w:rFonts w:asciiTheme="minorEastAsia" w:hAnsiTheme="minorEastAsia" w:hint="eastAsia"/>
          <w:b/>
          <w:sz w:val="36"/>
          <w:szCs w:val="36"/>
        </w:rPr>
        <w:t>5</w:t>
      </w:r>
      <w:r>
        <w:rPr>
          <w:rFonts w:asciiTheme="minorEastAsia" w:hAnsiTheme="minorEastAsia" w:hint="eastAsia"/>
          <w:b/>
          <w:sz w:val="36"/>
          <w:szCs w:val="36"/>
        </w:rPr>
        <w:t>年版</w:t>
      </w:r>
      <w:r>
        <w:rPr>
          <w:rFonts w:asciiTheme="minorEastAsia" w:hAnsiTheme="minorEastAsia"/>
          <w:b/>
          <w:sz w:val="36"/>
          <w:szCs w:val="36"/>
        </w:rPr>
        <w:t>）</w:t>
      </w:r>
    </w:p>
    <w:p w:rsidR="005C4728" w:rsidRDefault="005C4728">
      <w:pPr>
        <w:jc w:val="center"/>
        <w:rPr>
          <w:b/>
          <w:sz w:val="48"/>
          <w:szCs w:val="48"/>
        </w:rPr>
      </w:pPr>
    </w:p>
    <w:p w:rsidR="005C4728" w:rsidRDefault="005C4728">
      <w:pPr>
        <w:jc w:val="center"/>
        <w:rPr>
          <w:b/>
          <w:sz w:val="48"/>
          <w:szCs w:val="48"/>
        </w:rPr>
      </w:pPr>
    </w:p>
    <w:p w:rsidR="005C4728" w:rsidRDefault="005C4728">
      <w:pPr>
        <w:jc w:val="center"/>
        <w:rPr>
          <w:b/>
          <w:sz w:val="48"/>
          <w:szCs w:val="48"/>
        </w:rPr>
      </w:pPr>
    </w:p>
    <w:p w:rsidR="005C4728" w:rsidRDefault="005C4728">
      <w:pPr>
        <w:jc w:val="center"/>
        <w:rPr>
          <w:b/>
          <w:sz w:val="48"/>
          <w:szCs w:val="48"/>
        </w:rPr>
      </w:pPr>
    </w:p>
    <w:p w:rsidR="005C4728" w:rsidRDefault="005C4728">
      <w:pPr>
        <w:jc w:val="center"/>
        <w:rPr>
          <w:b/>
          <w:sz w:val="48"/>
          <w:szCs w:val="48"/>
        </w:rPr>
      </w:pPr>
    </w:p>
    <w:p w:rsidR="005C4728" w:rsidRDefault="005C4728">
      <w:pPr>
        <w:jc w:val="center"/>
        <w:rPr>
          <w:b/>
          <w:sz w:val="48"/>
          <w:szCs w:val="48"/>
        </w:rPr>
      </w:pPr>
    </w:p>
    <w:p w:rsidR="005C4728" w:rsidRDefault="005C4728">
      <w:pPr>
        <w:jc w:val="center"/>
        <w:rPr>
          <w:b/>
          <w:sz w:val="48"/>
          <w:szCs w:val="48"/>
        </w:rPr>
      </w:pPr>
    </w:p>
    <w:p w:rsidR="005C4728" w:rsidRDefault="005C4728">
      <w:pPr>
        <w:jc w:val="center"/>
        <w:rPr>
          <w:b/>
          <w:sz w:val="48"/>
          <w:szCs w:val="48"/>
        </w:rPr>
      </w:pPr>
    </w:p>
    <w:p w:rsidR="005C4728" w:rsidRDefault="005C4728">
      <w:pPr>
        <w:jc w:val="center"/>
        <w:rPr>
          <w:b/>
          <w:sz w:val="48"/>
          <w:szCs w:val="48"/>
        </w:rPr>
      </w:pPr>
    </w:p>
    <w:p w:rsidR="005C4728" w:rsidRDefault="00BA1601">
      <w:pPr>
        <w:jc w:val="center"/>
        <w:rPr>
          <w:b/>
          <w:sz w:val="36"/>
          <w:szCs w:val="36"/>
        </w:rPr>
      </w:pPr>
      <w:r>
        <w:rPr>
          <w:rFonts w:hint="eastAsia"/>
          <w:b/>
          <w:sz w:val="36"/>
          <w:szCs w:val="36"/>
        </w:rPr>
        <w:t>浙江省招标投标办公室</w:t>
      </w:r>
    </w:p>
    <w:p w:rsidR="005C4728" w:rsidRDefault="00BA1601">
      <w:pPr>
        <w:widowControl/>
        <w:jc w:val="left"/>
        <w:rPr>
          <w:b/>
          <w:sz w:val="48"/>
          <w:szCs w:val="48"/>
        </w:rPr>
      </w:pPr>
      <w:r>
        <w:rPr>
          <w:b/>
          <w:sz w:val="48"/>
          <w:szCs w:val="48"/>
        </w:rPr>
        <w:br w:type="page"/>
      </w:r>
    </w:p>
    <w:p w:rsidR="005C4728" w:rsidRDefault="005C4728">
      <w:pPr>
        <w:jc w:val="center"/>
        <w:rPr>
          <w:rFonts w:ascii="黑体" w:eastAsia="黑体" w:hAnsi="黑体" w:cs="Times New Roman"/>
          <w:sz w:val="44"/>
          <w:szCs w:val="44"/>
        </w:rPr>
      </w:pPr>
    </w:p>
    <w:p w:rsidR="005C4728" w:rsidRDefault="00BA1601">
      <w:pPr>
        <w:jc w:val="center"/>
        <w:rPr>
          <w:rFonts w:ascii="黑体" w:eastAsia="黑体" w:hAnsi="黑体" w:cs="Times New Roman"/>
          <w:sz w:val="44"/>
          <w:szCs w:val="44"/>
        </w:rPr>
      </w:pPr>
      <w:r>
        <w:rPr>
          <w:rFonts w:ascii="黑体" w:eastAsia="黑体" w:hAnsi="黑体" w:cs="Times New Roman" w:hint="eastAsia"/>
          <w:sz w:val="44"/>
          <w:szCs w:val="44"/>
        </w:rPr>
        <w:t>使</w:t>
      </w:r>
      <w:r>
        <w:rPr>
          <w:rFonts w:ascii="黑体" w:eastAsia="黑体" w:hAnsi="黑体" w:hint="eastAsia"/>
          <w:sz w:val="44"/>
          <w:szCs w:val="44"/>
        </w:rPr>
        <w:t xml:space="preserve">  </w:t>
      </w:r>
      <w:r>
        <w:rPr>
          <w:rFonts w:ascii="黑体" w:eastAsia="黑体" w:hAnsi="黑体" w:cs="Times New Roman" w:hint="eastAsia"/>
          <w:sz w:val="44"/>
          <w:szCs w:val="44"/>
        </w:rPr>
        <w:t>用</w:t>
      </w:r>
      <w:r>
        <w:rPr>
          <w:rFonts w:ascii="黑体" w:eastAsia="黑体" w:hAnsi="黑体" w:hint="eastAsia"/>
          <w:sz w:val="44"/>
          <w:szCs w:val="44"/>
        </w:rPr>
        <w:t xml:space="preserve">  </w:t>
      </w:r>
      <w:r>
        <w:rPr>
          <w:rFonts w:ascii="黑体" w:eastAsia="黑体" w:hAnsi="黑体" w:cs="Times New Roman" w:hint="eastAsia"/>
          <w:sz w:val="44"/>
          <w:szCs w:val="44"/>
        </w:rPr>
        <w:t>指</w:t>
      </w:r>
      <w:r>
        <w:rPr>
          <w:rFonts w:ascii="黑体" w:eastAsia="黑体" w:hAnsi="黑体" w:hint="eastAsia"/>
          <w:sz w:val="44"/>
          <w:szCs w:val="44"/>
        </w:rPr>
        <w:t xml:space="preserve">  </w:t>
      </w:r>
      <w:r>
        <w:rPr>
          <w:rFonts w:ascii="黑体" w:eastAsia="黑体" w:hAnsi="黑体" w:cs="Times New Roman" w:hint="eastAsia"/>
          <w:sz w:val="44"/>
          <w:szCs w:val="44"/>
        </w:rPr>
        <w:t>南</w:t>
      </w:r>
    </w:p>
    <w:p w:rsidR="005C4728" w:rsidRDefault="005C4728">
      <w:pPr>
        <w:spacing w:line="440" w:lineRule="exact"/>
        <w:jc w:val="center"/>
        <w:rPr>
          <w:rFonts w:ascii="Calibri" w:eastAsia="宋体" w:hAnsi="Calibri" w:cs="Times New Roman"/>
          <w:sz w:val="32"/>
          <w:szCs w:val="32"/>
        </w:rPr>
      </w:pP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一、总体要求</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1.</w:t>
      </w:r>
      <w:r>
        <w:rPr>
          <w:rFonts w:ascii="宋体" w:hAnsi="宋体" w:hint="eastAsia"/>
          <w:sz w:val="28"/>
          <w:szCs w:val="28"/>
        </w:rPr>
        <w:t>括号加斜体字部分为提示性内容，招标人选择或填写相关内容后，在定稿的招标文件中应删除。</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2.</w:t>
      </w:r>
      <w:r>
        <w:rPr>
          <w:rFonts w:ascii="宋体" w:hAnsi="宋体" w:hint="eastAsia"/>
          <w:sz w:val="28"/>
          <w:szCs w:val="28"/>
        </w:rPr>
        <w:t>以“</w:t>
      </w:r>
      <w:r>
        <w:rPr>
          <w:rFonts w:ascii="宋体" w:hAnsi="宋体"/>
          <w:sz w:val="28"/>
          <w:szCs w:val="28"/>
        </w:rPr>
        <w:t>□</w:t>
      </w:r>
      <w:r>
        <w:rPr>
          <w:rFonts w:ascii="宋体" w:hAnsi="宋体" w:hint="eastAsia"/>
          <w:sz w:val="28"/>
          <w:szCs w:val="28"/>
        </w:rPr>
        <w:t>”前缀部分为选择性内容，在定稿的招标文件中招标人应删除未选择的内容。</w:t>
      </w:r>
    </w:p>
    <w:p w:rsidR="005C4728" w:rsidRDefault="00BA1601">
      <w:pPr>
        <w:spacing w:line="440" w:lineRule="exact"/>
        <w:ind w:firstLineChars="200" w:firstLine="560"/>
        <w:jc w:val="left"/>
        <w:rPr>
          <w:rFonts w:ascii="宋体" w:hAnsi="宋体"/>
          <w:sz w:val="28"/>
          <w:szCs w:val="28"/>
        </w:rPr>
      </w:pPr>
      <w:r>
        <w:rPr>
          <w:rFonts w:ascii="宋体" w:hAnsi="宋体" w:hint="eastAsia"/>
          <w:sz w:val="28"/>
          <w:szCs w:val="28"/>
        </w:rPr>
        <w:t>3.</w:t>
      </w:r>
      <w:r>
        <w:rPr>
          <w:rFonts w:ascii="宋体" w:hAnsi="宋体" w:hint="eastAsia"/>
          <w:sz w:val="28"/>
          <w:szCs w:val="28"/>
        </w:rPr>
        <w:t>下划线和投标人须知前附表空格部分，由招标人根据招标项目实际情况和国家有关规定进行填写，文字应采用斜体字；确实不需要填写具体内容的，用“</w:t>
      </w:r>
      <w:r>
        <w:rPr>
          <w:rFonts w:ascii="宋体" w:hAnsi="宋体" w:hint="eastAsia"/>
          <w:sz w:val="28"/>
          <w:szCs w:val="28"/>
        </w:rPr>
        <w:t>/</w:t>
      </w:r>
      <w:r>
        <w:rPr>
          <w:rFonts w:ascii="宋体" w:hAnsi="宋体" w:hint="eastAsia"/>
          <w:sz w:val="28"/>
          <w:szCs w:val="28"/>
        </w:rPr>
        <w:t>”标示。</w:t>
      </w:r>
    </w:p>
    <w:p w:rsidR="005C4728" w:rsidRDefault="00BA1601">
      <w:pPr>
        <w:pStyle w:val="12"/>
        <w:spacing w:line="440" w:lineRule="exact"/>
        <w:ind w:firstLine="560"/>
        <w:jc w:val="left"/>
        <w:rPr>
          <w:rFonts w:ascii="宋体" w:hAnsi="宋体"/>
          <w:sz w:val="28"/>
          <w:szCs w:val="28"/>
        </w:rPr>
      </w:pPr>
      <w:r>
        <w:rPr>
          <w:rFonts w:ascii="宋体" w:hAnsi="宋体" w:hint="eastAsia"/>
          <w:sz w:val="28"/>
          <w:szCs w:val="28"/>
        </w:rPr>
        <w:t>4.</w:t>
      </w:r>
      <w:r>
        <w:rPr>
          <w:rFonts w:ascii="宋体" w:hAnsi="宋体" w:hint="eastAsia"/>
          <w:sz w:val="28"/>
          <w:szCs w:val="28"/>
        </w:rPr>
        <w:t>除可选择部分和下划线部分由招标人根据以上三项进行选择或填写外，其他文字不得改动。</w:t>
      </w:r>
    </w:p>
    <w:p w:rsidR="005C4728" w:rsidRDefault="00BA1601">
      <w:pPr>
        <w:pStyle w:val="12"/>
        <w:numPr>
          <w:ilvl w:val="0"/>
          <w:numId w:val="1"/>
        </w:numPr>
        <w:spacing w:line="440" w:lineRule="exact"/>
        <w:ind w:firstLineChars="0"/>
        <w:jc w:val="left"/>
        <w:rPr>
          <w:rFonts w:ascii="宋体" w:hAnsi="宋体"/>
          <w:sz w:val="28"/>
          <w:szCs w:val="28"/>
        </w:rPr>
      </w:pPr>
      <w:r>
        <w:rPr>
          <w:rFonts w:ascii="宋体" w:hAnsi="宋体" w:hint="eastAsia"/>
          <w:sz w:val="28"/>
          <w:szCs w:val="28"/>
        </w:rPr>
        <w:t>招标公告部分</w:t>
      </w:r>
    </w:p>
    <w:p w:rsidR="005C4728" w:rsidRDefault="00BA1601">
      <w:pPr>
        <w:pStyle w:val="12"/>
        <w:spacing w:line="440" w:lineRule="exact"/>
        <w:ind w:firstLine="560"/>
        <w:jc w:val="left"/>
        <w:outlineLvl w:val="0"/>
        <w:rPr>
          <w:rFonts w:ascii="宋体" w:hAnsi="宋体"/>
          <w:sz w:val="28"/>
          <w:szCs w:val="28"/>
        </w:rPr>
      </w:pPr>
      <w:r>
        <w:rPr>
          <w:rFonts w:ascii="宋体" w:hAnsi="宋体" w:hint="eastAsia"/>
          <w:sz w:val="28"/>
          <w:szCs w:val="28"/>
        </w:rPr>
        <w:t>（一）招标项目基本信息</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1.</w:t>
      </w:r>
      <w:r>
        <w:rPr>
          <w:rFonts w:ascii="宋体" w:hAnsi="宋体" w:hint="eastAsia"/>
          <w:sz w:val="28"/>
          <w:szCs w:val="28"/>
        </w:rPr>
        <w:t>项目名称、文号。应与项目初步设计批复内容一致。</w:t>
      </w:r>
    </w:p>
    <w:p w:rsidR="005C4728" w:rsidRDefault="00BA1601">
      <w:pPr>
        <w:pStyle w:val="12"/>
        <w:spacing w:line="440" w:lineRule="exact"/>
        <w:ind w:firstLineChars="226" w:firstLine="633"/>
        <w:jc w:val="left"/>
        <w:rPr>
          <w:rFonts w:ascii="宋体" w:hAnsi="宋体"/>
          <w:sz w:val="28"/>
          <w:szCs w:val="28"/>
        </w:rPr>
      </w:pPr>
      <w:r>
        <w:rPr>
          <w:rFonts w:ascii="宋体" w:hAnsi="宋体" w:hint="eastAsia"/>
          <w:sz w:val="28"/>
          <w:szCs w:val="28"/>
        </w:rPr>
        <w:t>2.</w:t>
      </w:r>
      <w:r>
        <w:rPr>
          <w:rFonts w:ascii="宋体" w:hAnsi="宋体" w:hint="eastAsia"/>
          <w:sz w:val="28"/>
          <w:szCs w:val="28"/>
        </w:rPr>
        <w:t>项目建设规模。应与初步设计批复中内容一致，主要包括建筑面积、总投资等内容。</w:t>
      </w:r>
    </w:p>
    <w:p w:rsidR="005C4728" w:rsidRDefault="00BA1601">
      <w:pPr>
        <w:pStyle w:val="12"/>
        <w:spacing w:line="440" w:lineRule="exact"/>
        <w:ind w:firstLineChars="226" w:firstLine="633"/>
        <w:jc w:val="left"/>
        <w:rPr>
          <w:rFonts w:ascii="宋体" w:hAnsi="宋体"/>
          <w:sz w:val="28"/>
          <w:szCs w:val="28"/>
        </w:rPr>
      </w:pPr>
      <w:r>
        <w:rPr>
          <w:rFonts w:ascii="宋体" w:hAnsi="宋体" w:hint="eastAsia"/>
          <w:sz w:val="28"/>
          <w:szCs w:val="28"/>
        </w:rPr>
        <w:t>3.</w:t>
      </w:r>
      <w:r>
        <w:rPr>
          <w:rFonts w:ascii="宋体" w:hAnsi="宋体" w:hint="eastAsia"/>
          <w:sz w:val="28"/>
          <w:szCs w:val="28"/>
        </w:rPr>
        <w:t>建设地址、建成时间、资金来源、投资比例。按初步设计批复内容填写。</w:t>
      </w:r>
    </w:p>
    <w:p w:rsidR="005C4728" w:rsidRDefault="00BA1601">
      <w:pPr>
        <w:pStyle w:val="12"/>
        <w:spacing w:line="440" w:lineRule="exact"/>
        <w:ind w:firstLineChars="226" w:firstLine="633"/>
        <w:jc w:val="left"/>
        <w:rPr>
          <w:rFonts w:ascii="宋体" w:hAnsi="宋体"/>
          <w:sz w:val="28"/>
          <w:szCs w:val="28"/>
        </w:rPr>
      </w:pPr>
      <w:r>
        <w:rPr>
          <w:rFonts w:ascii="宋体" w:hAnsi="宋体" w:hint="eastAsia"/>
          <w:sz w:val="28"/>
          <w:szCs w:val="28"/>
        </w:rPr>
        <w:t>4.</w:t>
      </w:r>
      <w:r>
        <w:rPr>
          <w:rFonts w:ascii="宋体" w:hAnsi="宋体" w:hint="eastAsia"/>
          <w:sz w:val="28"/>
          <w:szCs w:val="28"/>
        </w:rPr>
        <w:t>项目业主。即本招标项目的法人。</w:t>
      </w:r>
    </w:p>
    <w:p w:rsidR="005C4728" w:rsidRDefault="00BA1601">
      <w:pPr>
        <w:pStyle w:val="12"/>
        <w:spacing w:line="440" w:lineRule="exact"/>
        <w:ind w:firstLineChars="226" w:firstLine="633"/>
        <w:jc w:val="left"/>
        <w:rPr>
          <w:rFonts w:ascii="宋体" w:hAnsi="宋体"/>
          <w:sz w:val="28"/>
          <w:szCs w:val="28"/>
        </w:rPr>
      </w:pPr>
      <w:r>
        <w:rPr>
          <w:rFonts w:ascii="宋体" w:hAnsi="宋体" w:hint="eastAsia"/>
          <w:sz w:val="28"/>
          <w:szCs w:val="28"/>
        </w:rPr>
        <w:t>5.</w:t>
      </w:r>
      <w:r>
        <w:rPr>
          <w:rFonts w:ascii="宋体" w:hAnsi="宋体" w:hint="eastAsia"/>
          <w:sz w:val="28"/>
          <w:szCs w:val="28"/>
        </w:rPr>
        <w:t>招标人。为组织项目招标活动的主体，一般是招标项目建设单位，实行代建的，则为代建公司。</w:t>
      </w:r>
    </w:p>
    <w:p w:rsidR="005C4728" w:rsidRDefault="00BA1601">
      <w:pPr>
        <w:pStyle w:val="12"/>
        <w:spacing w:line="440" w:lineRule="exact"/>
        <w:ind w:firstLineChars="226" w:firstLine="633"/>
        <w:jc w:val="left"/>
        <w:rPr>
          <w:rFonts w:ascii="宋体" w:hAnsi="宋体"/>
          <w:sz w:val="28"/>
          <w:szCs w:val="28"/>
        </w:rPr>
      </w:pPr>
      <w:r>
        <w:rPr>
          <w:rFonts w:ascii="宋体" w:hAnsi="宋体" w:hint="eastAsia"/>
          <w:sz w:val="28"/>
          <w:szCs w:val="28"/>
        </w:rPr>
        <w:t>6.</w:t>
      </w:r>
      <w:r>
        <w:rPr>
          <w:rFonts w:ascii="宋体" w:hAnsi="宋体" w:hint="eastAsia"/>
          <w:sz w:val="28"/>
          <w:szCs w:val="28"/>
        </w:rPr>
        <w:t>代理机构。为本次招标提供招标代理服务的机构，自行招标的，</w:t>
      </w:r>
      <w:r>
        <w:rPr>
          <w:rFonts w:ascii="宋体" w:hAnsi="宋体" w:hint="eastAsia"/>
          <w:sz w:val="28"/>
          <w:szCs w:val="28"/>
        </w:rPr>
        <w:t>本括号内的代理内容应删除。</w:t>
      </w:r>
    </w:p>
    <w:p w:rsidR="005C4728" w:rsidRDefault="00BA1601">
      <w:pPr>
        <w:pStyle w:val="12"/>
        <w:spacing w:line="440" w:lineRule="exact"/>
        <w:ind w:firstLineChars="226" w:firstLine="633"/>
        <w:jc w:val="left"/>
        <w:rPr>
          <w:rFonts w:ascii="宋体" w:hAnsi="宋体"/>
          <w:sz w:val="28"/>
          <w:szCs w:val="28"/>
        </w:rPr>
      </w:pPr>
      <w:r>
        <w:rPr>
          <w:rFonts w:ascii="宋体" w:hAnsi="宋体" w:hint="eastAsia"/>
          <w:sz w:val="28"/>
          <w:szCs w:val="28"/>
        </w:rPr>
        <w:t>7.</w:t>
      </w:r>
      <w:r>
        <w:rPr>
          <w:rFonts w:ascii="宋体" w:hAnsi="宋体" w:hint="eastAsia"/>
          <w:sz w:val="28"/>
          <w:szCs w:val="28"/>
        </w:rPr>
        <w:t>标段名称。招标人应合理划分标段，标段名称应恰当反映本次招标内容。</w:t>
      </w:r>
    </w:p>
    <w:p w:rsidR="005C4728" w:rsidRDefault="00BA1601">
      <w:pPr>
        <w:pStyle w:val="12"/>
        <w:spacing w:line="440" w:lineRule="exact"/>
        <w:ind w:left="720" w:firstLineChars="0" w:firstLine="0"/>
        <w:jc w:val="left"/>
        <w:rPr>
          <w:rFonts w:ascii="宋体" w:hAnsi="宋体"/>
          <w:sz w:val="28"/>
          <w:szCs w:val="28"/>
        </w:rPr>
      </w:pPr>
      <w:r>
        <w:rPr>
          <w:rFonts w:ascii="宋体" w:hAnsi="宋体" w:hint="eastAsia"/>
          <w:sz w:val="28"/>
          <w:szCs w:val="28"/>
        </w:rPr>
        <w:t>（二）本次招标内容</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1.</w:t>
      </w:r>
      <w:r>
        <w:rPr>
          <w:rFonts w:ascii="宋体" w:hAnsi="宋体" w:hint="eastAsia"/>
          <w:sz w:val="28"/>
          <w:szCs w:val="28"/>
        </w:rPr>
        <w:t>本次招标内容。应与工程量清单说明中招标范围相一致。</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2.</w:t>
      </w:r>
      <w:r>
        <w:rPr>
          <w:rFonts w:ascii="宋体" w:hAnsi="宋体" w:hint="eastAsia"/>
          <w:sz w:val="28"/>
          <w:szCs w:val="28"/>
        </w:rPr>
        <w:t>概算造价。根据初步设计批复内容进行填写，设计批复概算汇总表中不能反映本次招标的概算值时，应根据经批准的详细概算文件汇总计算。</w:t>
      </w:r>
    </w:p>
    <w:p w:rsidR="005C4728" w:rsidRDefault="00BA1601">
      <w:pPr>
        <w:pStyle w:val="12"/>
        <w:spacing w:line="440" w:lineRule="exact"/>
        <w:ind w:firstLineChars="221" w:firstLine="619"/>
        <w:jc w:val="left"/>
        <w:outlineLvl w:val="0"/>
        <w:rPr>
          <w:rFonts w:ascii="宋体" w:hAnsi="宋体"/>
          <w:sz w:val="28"/>
          <w:szCs w:val="28"/>
        </w:rPr>
      </w:pPr>
      <w:r>
        <w:rPr>
          <w:rFonts w:ascii="宋体" w:hAnsi="宋体" w:hint="eastAsia"/>
          <w:sz w:val="28"/>
          <w:szCs w:val="28"/>
        </w:rPr>
        <w:t>（三）投标资格条件、要求</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1.</w:t>
      </w:r>
      <w:r>
        <w:rPr>
          <w:rFonts w:ascii="宋体" w:hAnsi="宋体" w:hint="eastAsia"/>
          <w:sz w:val="28"/>
          <w:szCs w:val="28"/>
        </w:rPr>
        <w:t>企业资质要求。根据本次招标内容，按照《建筑业企业资质标准》</w:t>
      </w:r>
      <w:r>
        <w:rPr>
          <w:rFonts w:ascii="宋体" w:hAnsi="宋体" w:hint="eastAsia"/>
          <w:sz w:val="28"/>
          <w:szCs w:val="28"/>
        </w:rPr>
        <w:t>（建市</w:t>
      </w:r>
      <w:r>
        <w:rPr>
          <w:rFonts w:ascii="宋体" w:hAnsi="宋体" w:hint="eastAsia"/>
          <w:sz w:val="28"/>
          <w:szCs w:val="28"/>
        </w:rPr>
        <w:lastRenderedPageBreak/>
        <w:t>【</w:t>
      </w:r>
      <w:r>
        <w:rPr>
          <w:rFonts w:ascii="宋体" w:hAnsi="宋体" w:hint="eastAsia"/>
          <w:sz w:val="28"/>
          <w:szCs w:val="28"/>
        </w:rPr>
        <w:t>2014</w:t>
      </w:r>
      <w:r>
        <w:rPr>
          <w:rFonts w:ascii="宋体" w:hAnsi="宋体" w:hint="eastAsia"/>
          <w:sz w:val="28"/>
          <w:szCs w:val="28"/>
        </w:rPr>
        <w:t>】</w:t>
      </w:r>
      <w:r>
        <w:rPr>
          <w:rFonts w:ascii="宋体" w:hAnsi="宋体" w:hint="eastAsia"/>
          <w:sz w:val="28"/>
          <w:szCs w:val="28"/>
        </w:rPr>
        <w:t>159</w:t>
      </w:r>
      <w:r>
        <w:rPr>
          <w:rFonts w:ascii="宋体" w:hAnsi="宋体" w:hint="eastAsia"/>
          <w:sz w:val="28"/>
          <w:szCs w:val="28"/>
        </w:rPr>
        <w:t>号</w:t>
      </w:r>
      <w:r>
        <w:rPr>
          <w:rFonts w:ascii="宋体" w:hAnsi="宋体" w:hint="eastAsia"/>
          <w:sz w:val="28"/>
          <w:szCs w:val="28"/>
        </w:rPr>
        <w:t>）</w:t>
      </w:r>
      <w:r>
        <w:rPr>
          <w:rFonts w:ascii="宋体" w:hAnsi="宋体" w:hint="eastAsia"/>
          <w:sz w:val="28"/>
          <w:szCs w:val="28"/>
        </w:rPr>
        <w:t>的规定，科学合理设置投标人资质及等级要求，不得以不合理的条件限制潜在投标人。</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2.</w:t>
      </w:r>
      <w:r>
        <w:rPr>
          <w:rFonts w:ascii="宋体" w:hAnsi="宋体" w:hint="eastAsia"/>
          <w:sz w:val="28"/>
          <w:szCs w:val="28"/>
        </w:rPr>
        <w:t>企业信用报告等级。根据《关于在省重点建设工程的招投标活动中应用“企业信用报告”的通知》（浙发改基综</w:t>
      </w:r>
      <w:r>
        <w:rPr>
          <w:rFonts w:ascii="宋体" w:hAnsi="宋体" w:hint="eastAsia"/>
          <w:sz w:val="28"/>
          <w:szCs w:val="28"/>
        </w:rPr>
        <w:t>[2009]319</w:t>
      </w:r>
      <w:r>
        <w:rPr>
          <w:rFonts w:ascii="宋体" w:hAnsi="宋体" w:hint="eastAsia"/>
          <w:sz w:val="28"/>
          <w:szCs w:val="28"/>
        </w:rPr>
        <w:t>号）的规定，结合本次招标的实际情况进行设置，最高要求不得超过</w:t>
      </w:r>
      <w:r>
        <w:rPr>
          <w:rFonts w:ascii="宋体" w:hAnsi="宋体" w:hint="eastAsia"/>
          <w:sz w:val="28"/>
          <w:szCs w:val="28"/>
        </w:rPr>
        <w:t>BB</w:t>
      </w:r>
      <w:r>
        <w:rPr>
          <w:rFonts w:ascii="宋体" w:hAnsi="宋体" w:hint="eastAsia"/>
          <w:sz w:val="28"/>
          <w:szCs w:val="28"/>
        </w:rPr>
        <w:t>级。</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3.</w:t>
      </w:r>
      <w:r>
        <w:rPr>
          <w:rFonts w:ascii="宋体" w:hAnsi="宋体" w:hint="eastAsia"/>
          <w:sz w:val="28"/>
          <w:szCs w:val="28"/>
        </w:rPr>
        <w:t>联合体。根据本次招标的实际情况进行约定，如工程需要投标人同时具备</w:t>
      </w:r>
      <w:r>
        <w:rPr>
          <w:rFonts w:ascii="宋体" w:hAnsi="宋体" w:hint="eastAsia"/>
          <w:sz w:val="28"/>
          <w:szCs w:val="28"/>
        </w:rPr>
        <w:t>2</w:t>
      </w:r>
      <w:r>
        <w:rPr>
          <w:rFonts w:ascii="宋体" w:hAnsi="宋体" w:hint="eastAsia"/>
          <w:sz w:val="28"/>
          <w:szCs w:val="28"/>
        </w:rPr>
        <w:t>项及以上资质要求时，原则上应当允许联合体投标。</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4.</w:t>
      </w:r>
      <w:r>
        <w:rPr>
          <w:rFonts w:ascii="宋体" w:hAnsi="宋体" w:hint="eastAsia"/>
          <w:sz w:val="28"/>
          <w:szCs w:val="28"/>
        </w:rPr>
        <w:t>拟派项目负责人资格要求。专业和等级应根据本次招标项目实际需要，按照《注册建造师执业工程范围》和《注册建造师执业工程规模标准》进行设置。</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5.</w:t>
      </w:r>
      <w:r>
        <w:rPr>
          <w:rFonts w:ascii="宋体" w:hAnsi="宋体"/>
          <w:sz w:val="28"/>
          <w:szCs w:val="28"/>
        </w:rPr>
        <w:t>无行贿犯罪记录</w:t>
      </w:r>
      <w:r>
        <w:rPr>
          <w:rFonts w:ascii="宋体" w:hAnsi="宋体" w:hint="eastAsia"/>
          <w:sz w:val="28"/>
          <w:szCs w:val="28"/>
        </w:rPr>
        <w:t>。查询的时间区间为投标截止之日上溯不少于三年。</w:t>
      </w:r>
      <w:r>
        <w:rPr>
          <w:rFonts w:ascii="宋体" w:hAnsi="宋体" w:hint="eastAsia"/>
          <w:sz w:val="28"/>
          <w:szCs w:val="28"/>
        </w:rPr>
        <w:t>投标人不必提供外证或自证材料，由招标人在定标前向检察机关查询。</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6.</w:t>
      </w:r>
      <w:r>
        <w:rPr>
          <w:rFonts w:ascii="宋体" w:hAnsi="宋体" w:hint="eastAsia"/>
          <w:sz w:val="28"/>
          <w:szCs w:val="28"/>
        </w:rPr>
        <w:t>招标人可根据招标项目的实际需要在投标人、拟派项目负责人、其他等三项内容内，设置其他必要的、合理的资格条件和要求。评标办法采用经评审的最低投标价法的，不得设置业绩要求；采用技术标通过制综合评估法的，不得对投标人设置业绩要求。设置的业绩要求，应与本次招标内容相类似，且在施工技术、管理难度等方面不得高于本次招标，也不得有业绩数量要求。业绩证明材料，只要求提供竣（交）工验收</w:t>
      </w:r>
      <w:r>
        <w:rPr>
          <w:rFonts w:ascii="宋体" w:hAnsi="宋体" w:hint="eastAsia"/>
          <w:sz w:val="28"/>
          <w:szCs w:val="28"/>
        </w:rPr>
        <w:t>记录（</w:t>
      </w:r>
      <w:r>
        <w:rPr>
          <w:rFonts w:ascii="宋体" w:hAnsi="宋体" w:hint="eastAsia"/>
          <w:sz w:val="28"/>
          <w:szCs w:val="28"/>
        </w:rPr>
        <w:t>报告</w:t>
      </w:r>
      <w:r>
        <w:rPr>
          <w:rFonts w:ascii="宋体" w:hAnsi="宋体" w:hint="eastAsia"/>
          <w:sz w:val="28"/>
          <w:szCs w:val="28"/>
        </w:rPr>
        <w:t>）</w:t>
      </w:r>
      <w:r>
        <w:rPr>
          <w:rFonts w:ascii="宋体" w:hAnsi="宋体" w:hint="eastAsia"/>
          <w:sz w:val="28"/>
          <w:szCs w:val="28"/>
        </w:rPr>
        <w:t>以及相关的竣（交）工验收资料；业绩证明材料所能承载的证明内容应符</w:t>
      </w:r>
      <w:r>
        <w:rPr>
          <w:rFonts w:ascii="宋体" w:hAnsi="宋体" w:hint="eastAsia"/>
          <w:sz w:val="28"/>
          <w:szCs w:val="28"/>
        </w:rPr>
        <w:t>合业绩要求的具体表述。相关的竣（交）工验收资料，仅指竣（交）工验收阶段及之后签署的工程资料，如竣工图、工程价款最终结算凭证等。</w:t>
      </w:r>
    </w:p>
    <w:p w:rsidR="005C4728" w:rsidRDefault="00BA1601">
      <w:pPr>
        <w:pStyle w:val="12"/>
        <w:spacing w:line="440" w:lineRule="exact"/>
        <w:ind w:firstLineChars="221" w:firstLine="619"/>
        <w:jc w:val="left"/>
        <w:outlineLvl w:val="0"/>
        <w:rPr>
          <w:rFonts w:ascii="宋体" w:hAnsi="宋体"/>
          <w:sz w:val="28"/>
          <w:szCs w:val="28"/>
        </w:rPr>
      </w:pPr>
      <w:r>
        <w:rPr>
          <w:rFonts w:ascii="宋体" w:hAnsi="宋体" w:hint="eastAsia"/>
          <w:sz w:val="28"/>
          <w:szCs w:val="28"/>
        </w:rPr>
        <w:t>（四）招标文件的获取</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1.</w:t>
      </w:r>
      <w:r>
        <w:rPr>
          <w:rFonts w:ascii="宋体" w:hAnsi="宋体" w:hint="eastAsia"/>
          <w:sz w:val="28"/>
          <w:szCs w:val="28"/>
        </w:rPr>
        <w:t>网上下载时间。不得少于</w:t>
      </w:r>
      <w:r>
        <w:rPr>
          <w:rFonts w:ascii="宋体" w:hAnsi="宋体" w:hint="eastAsia"/>
          <w:sz w:val="28"/>
          <w:szCs w:val="28"/>
        </w:rPr>
        <w:t>5</w:t>
      </w:r>
      <w:r>
        <w:rPr>
          <w:rFonts w:ascii="宋体" w:hAnsi="宋体" w:hint="eastAsia"/>
          <w:sz w:val="28"/>
          <w:szCs w:val="28"/>
        </w:rPr>
        <w:t>日；截止时间如遇国家法定节假日的，应顺延至法定节假日后的第一个工作日。</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2.</w:t>
      </w:r>
      <w:r>
        <w:rPr>
          <w:rFonts w:ascii="宋体" w:hAnsi="宋体" w:hint="eastAsia"/>
          <w:sz w:val="28"/>
          <w:szCs w:val="28"/>
        </w:rPr>
        <w:t>疑问提交邮箱、时间。邮箱由招标人自主设定，时间应充分考虑投标人购买、阅读招标文件，并提出疑问的时间，同时要为答疑留出一定的余地。</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3.</w:t>
      </w:r>
      <w:r>
        <w:rPr>
          <w:rFonts w:ascii="宋体" w:hAnsi="宋体" w:hint="eastAsia"/>
          <w:sz w:val="28"/>
          <w:szCs w:val="28"/>
        </w:rPr>
        <w:t>补充（答疑、澄清）招标文件发布日期。为招标人最迟可能发出补充文件的时间，应合理安排，充分考虑在投标截止时间前可能发生的各种变</w:t>
      </w:r>
      <w:r>
        <w:rPr>
          <w:rFonts w:ascii="宋体" w:hAnsi="宋体" w:hint="eastAsia"/>
          <w:sz w:val="28"/>
          <w:szCs w:val="28"/>
        </w:rPr>
        <w:t>化。</w:t>
      </w:r>
    </w:p>
    <w:p w:rsidR="005C4728" w:rsidRDefault="00BA1601">
      <w:pPr>
        <w:pStyle w:val="12"/>
        <w:spacing w:line="440" w:lineRule="exact"/>
        <w:ind w:firstLineChars="221" w:firstLine="619"/>
        <w:jc w:val="left"/>
        <w:rPr>
          <w:rFonts w:ascii="宋体" w:hAnsi="宋体"/>
          <w:sz w:val="28"/>
          <w:szCs w:val="28"/>
        </w:rPr>
      </w:pPr>
      <w:r>
        <w:rPr>
          <w:rFonts w:ascii="宋体" w:hAnsi="宋体" w:hint="eastAsia"/>
          <w:sz w:val="28"/>
          <w:szCs w:val="28"/>
        </w:rPr>
        <w:t>4.</w:t>
      </w:r>
      <w:r>
        <w:rPr>
          <w:rFonts w:ascii="宋体" w:hAnsi="宋体" w:hint="eastAsia"/>
          <w:sz w:val="28"/>
          <w:szCs w:val="28"/>
        </w:rPr>
        <w:t>投标截止时间。从开启网上下载招标文件之日起至投标截止时间不得少于</w:t>
      </w:r>
      <w:r>
        <w:rPr>
          <w:rFonts w:ascii="宋体" w:hAnsi="宋体" w:hint="eastAsia"/>
          <w:sz w:val="28"/>
          <w:szCs w:val="28"/>
        </w:rPr>
        <w:t>20</w:t>
      </w:r>
      <w:r>
        <w:rPr>
          <w:rFonts w:ascii="宋体" w:hAnsi="宋体" w:hint="eastAsia"/>
          <w:sz w:val="28"/>
          <w:szCs w:val="28"/>
        </w:rPr>
        <w:t>日，招标人应考虑补充（答疑、澄清）招标文件可能影响投标文件编制内容的必须在投标截止时间</w:t>
      </w:r>
      <w:r>
        <w:rPr>
          <w:rFonts w:ascii="宋体" w:hAnsi="宋体" w:hint="eastAsia"/>
          <w:sz w:val="28"/>
          <w:szCs w:val="28"/>
        </w:rPr>
        <w:t>15</w:t>
      </w:r>
      <w:r>
        <w:rPr>
          <w:rFonts w:ascii="宋体" w:hAnsi="宋体" w:hint="eastAsia"/>
          <w:sz w:val="28"/>
          <w:szCs w:val="28"/>
        </w:rPr>
        <w:t>日前发布的规定，适当安排投标截止时间，以免出</w:t>
      </w:r>
      <w:r>
        <w:rPr>
          <w:rFonts w:ascii="宋体" w:hAnsi="宋体" w:hint="eastAsia"/>
          <w:sz w:val="28"/>
          <w:szCs w:val="28"/>
        </w:rPr>
        <w:lastRenderedPageBreak/>
        <w:t>现临时延长投标截止时间的问题。截止时间如遇国家法定节假日的，应顺延至法定节假日后的第一个工作日。</w:t>
      </w:r>
    </w:p>
    <w:p w:rsidR="005C4728" w:rsidRDefault="00BA1601">
      <w:pPr>
        <w:pStyle w:val="12"/>
        <w:numPr>
          <w:ilvl w:val="0"/>
          <w:numId w:val="1"/>
        </w:numPr>
        <w:spacing w:line="440" w:lineRule="exact"/>
        <w:ind w:firstLineChars="0"/>
        <w:jc w:val="left"/>
        <w:rPr>
          <w:rFonts w:ascii="宋体" w:hAnsi="宋体"/>
          <w:sz w:val="28"/>
          <w:szCs w:val="28"/>
        </w:rPr>
      </w:pPr>
      <w:r>
        <w:rPr>
          <w:rFonts w:ascii="宋体" w:hAnsi="宋体" w:hint="eastAsia"/>
          <w:sz w:val="28"/>
          <w:szCs w:val="28"/>
        </w:rPr>
        <w:t>投标人须知前附表部分</w:t>
      </w:r>
    </w:p>
    <w:p w:rsidR="005C4728" w:rsidRDefault="00BA1601">
      <w:pPr>
        <w:spacing w:line="440" w:lineRule="exact"/>
        <w:jc w:val="left"/>
        <w:rPr>
          <w:rFonts w:ascii="宋体" w:eastAsia="宋体" w:hAnsi="宋体" w:cs="Times New Roman"/>
          <w:sz w:val="28"/>
          <w:szCs w:val="28"/>
        </w:rPr>
      </w:pPr>
      <w:r>
        <w:rPr>
          <w:rFonts w:ascii="宋体" w:eastAsia="宋体" w:hAnsi="宋体" w:cs="Times New Roman" w:hint="eastAsia"/>
          <w:sz w:val="28"/>
          <w:szCs w:val="28"/>
        </w:rPr>
        <w:t xml:space="preserve">     1.</w:t>
      </w:r>
      <w:r>
        <w:rPr>
          <w:rFonts w:ascii="宋体" w:eastAsia="宋体" w:hAnsi="宋体" w:cs="Times New Roman" w:hint="eastAsia"/>
          <w:sz w:val="28"/>
          <w:szCs w:val="28"/>
        </w:rPr>
        <w:t>条款号</w:t>
      </w:r>
      <w:r>
        <w:rPr>
          <w:rFonts w:ascii="宋体" w:eastAsia="宋体" w:hAnsi="宋体" w:cs="Times New Roman" w:hint="eastAsia"/>
          <w:sz w:val="28"/>
          <w:szCs w:val="28"/>
        </w:rPr>
        <w:t>1.1.2</w:t>
      </w:r>
      <w:r>
        <w:rPr>
          <w:rFonts w:ascii="宋体" w:eastAsia="宋体" w:hAnsi="宋体" w:cs="Times New Roman" w:hint="eastAsia"/>
          <w:sz w:val="28"/>
          <w:szCs w:val="28"/>
        </w:rPr>
        <w:t>—</w:t>
      </w:r>
      <w:r>
        <w:rPr>
          <w:rFonts w:ascii="宋体" w:eastAsia="宋体" w:hAnsi="宋体" w:cs="Times New Roman" w:hint="eastAsia"/>
          <w:sz w:val="28"/>
          <w:szCs w:val="28"/>
        </w:rPr>
        <w:t>1.2.2</w:t>
      </w:r>
      <w:r>
        <w:rPr>
          <w:rFonts w:ascii="宋体" w:eastAsia="宋体" w:hAnsi="宋体" w:cs="Times New Roman" w:hint="eastAsia"/>
          <w:sz w:val="28"/>
          <w:szCs w:val="28"/>
        </w:rPr>
        <w:t>。与招标公告相关内容填写一致。</w:t>
      </w:r>
    </w:p>
    <w:p w:rsidR="005C4728" w:rsidRDefault="00BA1601">
      <w:pPr>
        <w:spacing w:line="440" w:lineRule="exact"/>
        <w:ind w:firstLine="630"/>
        <w:jc w:val="left"/>
        <w:rPr>
          <w:rFonts w:ascii="宋体" w:eastAsia="宋体" w:hAnsi="宋体" w:cs="Times New Roman"/>
          <w:sz w:val="28"/>
          <w:szCs w:val="28"/>
        </w:rPr>
      </w:pPr>
      <w:r>
        <w:rPr>
          <w:rFonts w:ascii="宋体" w:eastAsia="宋体" w:hAnsi="宋体" w:cs="Times New Roman" w:hint="eastAsia"/>
          <w:sz w:val="28"/>
          <w:szCs w:val="28"/>
        </w:rPr>
        <w:t>2.</w:t>
      </w:r>
      <w:r>
        <w:rPr>
          <w:rFonts w:ascii="宋体" w:eastAsia="宋体" w:hAnsi="宋体" w:cs="Times New Roman"/>
          <w:sz w:val="28"/>
          <w:szCs w:val="28"/>
        </w:rPr>
        <w:t>招标范围</w:t>
      </w:r>
      <w:r>
        <w:rPr>
          <w:rFonts w:ascii="宋体" w:eastAsia="宋体" w:hAnsi="宋体" w:cs="Times New Roman" w:hint="eastAsia"/>
          <w:sz w:val="28"/>
          <w:szCs w:val="28"/>
        </w:rPr>
        <w:t>。应与招标公告中招标内容一致，具体描述可详见公告。</w:t>
      </w:r>
    </w:p>
    <w:p w:rsidR="005C4728" w:rsidRDefault="00BA1601">
      <w:pPr>
        <w:spacing w:line="440" w:lineRule="exact"/>
        <w:ind w:firstLine="630"/>
        <w:jc w:val="left"/>
        <w:rPr>
          <w:rFonts w:ascii="宋体" w:eastAsia="宋体" w:hAnsi="宋体" w:cs="Times New Roman"/>
          <w:sz w:val="28"/>
          <w:szCs w:val="28"/>
        </w:rPr>
      </w:pPr>
      <w:r>
        <w:rPr>
          <w:rFonts w:ascii="宋体" w:eastAsia="宋体" w:hAnsi="宋体" w:cs="Times New Roman" w:hint="eastAsia"/>
          <w:sz w:val="28"/>
          <w:szCs w:val="28"/>
        </w:rPr>
        <w:t>3.</w:t>
      </w:r>
      <w:r>
        <w:rPr>
          <w:rFonts w:ascii="宋体" w:eastAsia="宋体" w:hAnsi="宋体" w:cs="Times New Roman"/>
          <w:sz w:val="28"/>
          <w:szCs w:val="28"/>
        </w:rPr>
        <w:t>工期</w:t>
      </w:r>
      <w:r>
        <w:rPr>
          <w:rFonts w:ascii="宋体" w:eastAsia="宋体" w:hAnsi="宋体" w:cs="Times New Roman" w:hint="eastAsia"/>
          <w:sz w:val="28"/>
          <w:szCs w:val="28"/>
        </w:rPr>
        <w:t>要求。计划工期一般应符合国家和省有关工期定额的规定，并应当允许投标人提出优于计划工期的投标承诺。</w:t>
      </w:r>
    </w:p>
    <w:p w:rsidR="005C4728" w:rsidRDefault="00BA1601">
      <w:pPr>
        <w:spacing w:line="440" w:lineRule="exact"/>
        <w:ind w:firstLine="63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hint="eastAsia"/>
          <w:sz w:val="28"/>
          <w:szCs w:val="28"/>
        </w:rPr>
        <w:t>条款号</w:t>
      </w:r>
      <w:r>
        <w:rPr>
          <w:rFonts w:ascii="宋体" w:eastAsia="宋体" w:hAnsi="宋体" w:cs="Times New Roman" w:hint="eastAsia"/>
          <w:sz w:val="28"/>
          <w:szCs w:val="28"/>
        </w:rPr>
        <w:t>1.4.1-2.2.1</w:t>
      </w:r>
      <w:r>
        <w:rPr>
          <w:rFonts w:ascii="宋体" w:eastAsia="宋体" w:hAnsi="宋体" w:cs="Times New Roman" w:hint="eastAsia"/>
          <w:sz w:val="28"/>
          <w:szCs w:val="28"/>
        </w:rPr>
        <w:t>。根据本次招标的具体情况和要求，按示范文本提示内容选择或填写。</w:t>
      </w:r>
    </w:p>
    <w:p w:rsidR="005C4728" w:rsidRDefault="00BA1601">
      <w:pPr>
        <w:spacing w:line="44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5.</w:t>
      </w:r>
      <w:r>
        <w:rPr>
          <w:rFonts w:ascii="宋体" w:eastAsia="宋体" w:hAnsi="宋体" w:cs="Times New Roman" w:hint="eastAsia"/>
          <w:sz w:val="28"/>
          <w:szCs w:val="28"/>
        </w:rPr>
        <w:t>投标截止时间。应与招标公告时间一致。</w:t>
      </w:r>
    </w:p>
    <w:p w:rsidR="005C4728" w:rsidRDefault="00BA1601">
      <w:pPr>
        <w:spacing w:line="44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Pr>
          <w:rFonts w:ascii="宋体" w:eastAsia="宋体" w:hAnsi="宋体" w:cs="Times New Roman" w:hint="eastAsia"/>
          <w:sz w:val="28"/>
          <w:szCs w:val="28"/>
        </w:rPr>
        <w:t>条款号</w:t>
      </w:r>
      <w:r>
        <w:rPr>
          <w:rFonts w:ascii="宋体" w:eastAsia="宋体" w:hAnsi="宋体" w:cs="Times New Roman" w:hint="eastAsia"/>
          <w:sz w:val="28"/>
          <w:szCs w:val="28"/>
        </w:rPr>
        <w:t>2.2.3-3.3.1</w:t>
      </w:r>
      <w:r>
        <w:rPr>
          <w:rFonts w:ascii="宋体" w:eastAsia="宋体" w:hAnsi="宋体" w:cs="Times New Roman" w:hint="eastAsia"/>
          <w:sz w:val="28"/>
          <w:szCs w:val="28"/>
        </w:rPr>
        <w:t>。根据本次招标的具体情况和要求，按示范文本提示内容选择或填写。</w:t>
      </w:r>
    </w:p>
    <w:p w:rsidR="005C4728" w:rsidRDefault="00BA1601">
      <w:pPr>
        <w:spacing w:line="44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7.</w:t>
      </w:r>
      <w:r>
        <w:rPr>
          <w:rFonts w:ascii="宋体" w:eastAsia="宋体" w:hAnsi="宋体" w:cs="Times New Roman" w:hint="eastAsia"/>
          <w:sz w:val="28"/>
          <w:szCs w:val="28"/>
        </w:rPr>
        <w:t>投标保证金。招标人委托交易中心集中收付是网上下载招标文件的配套措施，可有效防止投标人信息泄露、遏制串围标行为，建议招标人选用。</w:t>
      </w:r>
    </w:p>
    <w:p w:rsidR="005C4728" w:rsidRDefault="00BA1601">
      <w:pPr>
        <w:spacing w:line="44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8.</w:t>
      </w:r>
      <w:r>
        <w:rPr>
          <w:rFonts w:ascii="宋体" w:eastAsia="宋体" w:hAnsi="宋体" w:cs="Times New Roman" w:hint="eastAsia"/>
          <w:sz w:val="28"/>
          <w:szCs w:val="28"/>
        </w:rPr>
        <w:t>实质性响应招标文件及评审打分资料。本栏是示范文本特别增加的内容，招标人应将要求投标人提交的所有资料列在本栏，招标文件中不再另附强制性资格条件（审查）表，招标人可根据本次招标的实际需要增减资料项目。</w:t>
      </w:r>
    </w:p>
    <w:p w:rsidR="005C4728" w:rsidRDefault="00BA1601">
      <w:pPr>
        <w:spacing w:line="44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9.</w:t>
      </w:r>
      <w:r>
        <w:rPr>
          <w:rFonts w:ascii="宋体" w:eastAsia="宋体" w:hAnsi="宋体" w:cs="Times New Roman" w:hint="eastAsia"/>
          <w:sz w:val="28"/>
          <w:szCs w:val="28"/>
        </w:rPr>
        <w:t>条款号</w:t>
      </w:r>
      <w:r>
        <w:rPr>
          <w:rFonts w:ascii="宋体" w:eastAsia="宋体" w:hAnsi="宋体" w:cs="Times New Roman" w:hint="eastAsia"/>
          <w:sz w:val="28"/>
          <w:szCs w:val="28"/>
        </w:rPr>
        <w:t>3.5-4.2.3</w:t>
      </w:r>
      <w:r>
        <w:rPr>
          <w:rFonts w:ascii="宋体" w:eastAsia="宋体" w:hAnsi="宋体" w:cs="Times New Roman" w:hint="eastAsia"/>
          <w:sz w:val="28"/>
          <w:szCs w:val="28"/>
        </w:rPr>
        <w:t>。根据本次招标的情况填写，其中</w:t>
      </w:r>
      <w:r>
        <w:rPr>
          <w:rFonts w:ascii="宋体" w:eastAsia="宋体" w:hAnsi="宋体" w:cs="Times New Roman" w:hint="eastAsia"/>
          <w:sz w:val="28"/>
          <w:szCs w:val="28"/>
        </w:rPr>
        <w:t>3.5.2</w:t>
      </w:r>
      <w:r>
        <w:rPr>
          <w:rFonts w:ascii="宋体" w:eastAsia="宋体" w:hAnsi="宋体" w:cs="Times New Roman" w:hint="eastAsia"/>
          <w:sz w:val="28"/>
          <w:szCs w:val="28"/>
        </w:rPr>
        <w:t>、</w:t>
      </w:r>
      <w:r>
        <w:rPr>
          <w:rFonts w:ascii="宋体" w:eastAsia="宋体" w:hAnsi="宋体" w:cs="Times New Roman" w:hint="eastAsia"/>
          <w:sz w:val="28"/>
          <w:szCs w:val="28"/>
        </w:rPr>
        <w:t>3.5.3</w:t>
      </w:r>
      <w:r>
        <w:rPr>
          <w:rFonts w:ascii="宋体" w:eastAsia="宋体" w:hAnsi="宋体" w:cs="Times New Roman" w:hint="eastAsia"/>
          <w:sz w:val="28"/>
          <w:szCs w:val="28"/>
        </w:rPr>
        <w:t>、</w:t>
      </w:r>
      <w:r>
        <w:rPr>
          <w:rFonts w:ascii="宋体" w:eastAsia="宋体" w:hAnsi="宋体" w:cs="Times New Roman" w:hint="eastAsia"/>
          <w:sz w:val="28"/>
          <w:szCs w:val="28"/>
        </w:rPr>
        <w:t>3.5.5</w:t>
      </w:r>
      <w:r>
        <w:rPr>
          <w:rFonts w:ascii="宋体" w:eastAsia="宋体" w:hAnsi="宋体" w:cs="Times New Roman" w:hint="eastAsia"/>
          <w:sz w:val="28"/>
          <w:szCs w:val="28"/>
        </w:rPr>
        <w:t>原则上不要求投标人提供相关内容，前附表内填写“</w:t>
      </w:r>
      <w:r>
        <w:rPr>
          <w:rFonts w:ascii="宋体" w:eastAsia="宋体" w:hAnsi="宋体" w:cs="Times New Roman" w:hint="eastAsia"/>
          <w:sz w:val="28"/>
          <w:szCs w:val="28"/>
        </w:rPr>
        <w:t>/</w:t>
      </w:r>
      <w:r>
        <w:rPr>
          <w:rFonts w:ascii="宋体" w:eastAsia="宋体" w:hAnsi="宋体" w:cs="Times New Roman" w:hint="eastAsia"/>
          <w:sz w:val="28"/>
          <w:szCs w:val="28"/>
        </w:rPr>
        <w:t>（不作要求）”。</w:t>
      </w:r>
    </w:p>
    <w:p w:rsidR="005C4728" w:rsidRDefault="00BA1601">
      <w:pPr>
        <w:spacing w:line="44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10.</w:t>
      </w:r>
      <w:r>
        <w:rPr>
          <w:rFonts w:ascii="宋体" w:eastAsia="宋体" w:hAnsi="宋体" w:cs="Times New Roman" w:hint="eastAsia"/>
          <w:sz w:val="28"/>
          <w:szCs w:val="28"/>
        </w:rPr>
        <w:t>投标文件的拒收情形。本栏是示范文本特别增加的内容，其中四、五项由招标人根据实际情况选择。</w:t>
      </w:r>
    </w:p>
    <w:p w:rsidR="005C4728" w:rsidRDefault="00BA1601">
      <w:pPr>
        <w:spacing w:line="44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11.</w:t>
      </w:r>
      <w:r>
        <w:rPr>
          <w:rFonts w:ascii="宋体" w:eastAsia="宋体" w:hAnsi="宋体" w:cs="Times New Roman" w:hint="eastAsia"/>
          <w:sz w:val="28"/>
          <w:szCs w:val="28"/>
        </w:rPr>
        <w:t>条款号</w:t>
      </w:r>
      <w:r>
        <w:rPr>
          <w:rFonts w:ascii="宋体" w:eastAsia="宋体" w:hAnsi="宋体" w:cs="Times New Roman" w:hint="eastAsia"/>
          <w:sz w:val="28"/>
          <w:szCs w:val="28"/>
        </w:rPr>
        <w:t>4.2.4-6.1.1</w:t>
      </w:r>
      <w:r>
        <w:rPr>
          <w:rFonts w:ascii="宋体" w:eastAsia="宋体" w:hAnsi="宋体" w:cs="Times New Roman" w:hint="eastAsia"/>
          <w:sz w:val="28"/>
          <w:szCs w:val="28"/>
        </w:rPr>
        <w:t>。招标人可根据实际情况</w:t>
      </w:r>
      <w:r>
        <w:rPr>
          <w:rFonts w:ascii="宋体" w:eastAsia="宋体" w:hAnsi="宋体" w:cs="Times New Roman" w:hint="eastAsia"/>
          <w:sz w:val="28"/>
          <w:szCs w:val="28"/>
        </w:rPr>
        <w:t>填写。</w:t>
      </w:r>
    </w:p>
    <w:p w:rsidR="005C4728" w:rsidRDefault="00BA1601">
      <w:pPr>
        <w:spacing w:line="44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12.</w:t>
      </w:r>
      <w:r>
        <w:rPr>
          <w:rFonts w:ascii="宋体" w:eastAsia="宋体" w:hAnsi="宋体" w:cs="Times New Roman" w:hint="eastAsia"/>
          <w:sz w:val="28"/>
          <w:szCs w:val="28"/>
        </w:rPr>
        <w:t>评标办法。招标人</w:t>
      </w:r>
      <w:r>
        <w:rPr>
          <w:rFonts w:ascii="宋体" w:eastAsia="宋体" w:hAnsi="宋体" w:cs="Times New Roman" w:hint="eastAsia"/>
          <w:sz w:val="28"/>
          <w:szCs w:val="28"/>
        </w:rPr>
        <w:t>应根据</w:t>
      </w:r>
      <w:r>
        <w:rPr>
          <w:rFonts w:ascii="宋体" w:eastAsia="宋体" w:hAnsi="宋体" w:cs="Times New Roman" w:hint="eastAsia"/>
          <w:sz w:val="28"/>
          <w:szCs w:val="28"/>
        </w:rPr>
        <w:t>本次招标的实际情况合理选定</w:t>
      </w:r>
      <w:r>
        <w:rPr>
          <w:rFonts w:ascii="宋体" w:eastAsia="宋体" w:hAnsi="宋体" w:cs="Times New Roman" w:hint="eastAsia"/>
          <w:sz w:val="28"/>
          <w:szCs w:val="28"/>
        </w:rPr>
        <w:t>评标办法</w:t>
      </w:r>
      <w:r>
        <w:rPr>
          <w:rFonts w:ascii="宋体" w:eastAsia="宋体" w:hAnsi="宋体" w:cs="Times New Roman" w:hint="eastAsia"/>
          <w:sz w:val="28"/>
          <w:szCs w:val="28"/>
        </w:rPr>
        <w:t>,</w:t>
      </w:r>
      <w:r>
        <w:rPr>
          <w:rFonts w:ascii="宋体" w:eastAsia="宋体" w:hAnsi="宋体" w:cs="Times New Roman" w:hint="eastAsia"/>
          <w:sz w:val="28"/>
          <w:szCs w:val="28"/>
        </w:rPr>
        <w:t>谨慎选用经评审的最低投标价法</w:t>
      </w:r>
      <w:r>
        <w:rPr>
          <w:rFonts w:ascii="宋体" w:eastAsia="宋体" w:hAnsi="宋体" w:cs="Times New Roman" w:hint="eastAsia"/>
          <w:sz w:val="28"/>
          <w:szCs w:val="28"/>
        </w:rPr>
        <w:t>,</w:t>
      </w:r>
      <w:r>
        <w:rPr>
          <w:rFonts w:ascii="宋体" w:eastAsia="宋体" w:hAnsi="宋体" w:cs="Times New Roman" w:hint="eastAsia"/>
          <w:sz w:val="28"/>
          <w:szCs w:val="28"/>
        </w:rPr>
        <w:t>鼓励选用技术标通过制的综合评估法</w:t>
      </w:r>
      <w:r>
        <w:rPr>
          <w:rFonts w:ascii="宋体" w:eastAsia="宋体" w:hAnsi="宋体" w:cs="Times New Roman" w:hint="eastAsia"/>
          <w:sz w:val="28"/>
          <w:szCs w:val="28"/>
        </w:rPr>
        <w:t>,</w:t>
      </w:r>
      <w:r>
        <w:rPr>
          <w:rFonts w:ascii="宋体" w:eastAsia="宋体" w:hAnsi="宋体" w:cs="Times New Roman" w:hint="eastAsia"/>
          <w:sz w:val="28"/>
          <w:szCs w:val="28"/>
        </w:rPr>
        <w:t>控制选用技术标打分制的综合评估法</w:t>
      </w:r>
      <w:r>
        <w:rPr>
          <w:rFonts w:ascii="宋体" w:eastAsia="宋体" w:hAnsi="宋体" w:cs="Times New Roman" w:hint="eastAsia"/>
          <w:sz w:val="28"/>
          <w:szCs w:val="28"/>
        </w:rPr>
        <w:t>。</w:t>
      </w:r>
    </w:p>
    <w:p w:rsidR="005C4728" w:rsidRDefault="00BA1601">
      <w:pPr>
        <w:spacing w:line="44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可</w:t>
      </w:r>
      <w:r>
        <w:rPr>
          <w:rFonts w:ascii="宋体" w:eastAsia="宋体" w:hAnsi="宋体" w:cs="Times New Roman" w:hint="eastAsia"/>
          <w:sz w:val="28"/>
          <w:szCs w:val="28"/>
        </w:rPr>
        <w:t>选用技术标打分制的综合评估法的，标段规模特征必须符合下表规定：</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2268"/>
        <w:gridCol w:w="5528"/>
      </w:tblGrid>
      <w:tr w:rsidR="005C4728">
        <w:trPr>
          <w:trHeight w:val="448"/>
        </w:trPr>
        <w:tc>
          <w:tcPr>
            <w:tcW w:w="850"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行业</w:t>
            </w: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工程类别</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标段规模</w:t>
            </w:r>
          </w:p>
        </w:tc>
      </w:tr>
      <w:tr w:rsidR="005C4728">
        <w:trPr>
          <w:trHeight w:val="156"/>
        </w:trPr>
        <w:tc>
          <w:tcPr>
            <w:tcW w:w="850" w:type="dxa"/>
            <w:vMerge w:val="restart"/>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房屋建筑工程</w:t>
            </w: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tabs>
                <w:tab w:val="left" w:pos="1824"/>
              </w:tabs>
              <w:rPr>
                <w:rFonts w:asciiTheme="minorEastAsia" w:hAnsiTheme="minorEastAsia" w:cs="Times New Roman"/>
                <w:sz w:val="28"/>
                <w:szCs w:val="28"/>
              </w:rPr>
            </w:pPr>
            <w:r>
              <w:rPr>
                <w:rFonts w:asciiTheme="minorEastAsia" w:hAnsiTheme="minorEastAsia" w:hint="eastAsia"/>
                <w:sz w:val="28"/>
                <w:szCs w:val="28"/>
              </w:rPr>
              <w:t>一般房屋建筑工程</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建筑物层数≥</w:t>
            </w:r>
            <w:r>
              <w:rPr>
                <w:rFonts w:asciiTheme="minorEastAsia" w:hAnsiTheme="minorEastAsia" w:hint="eastAsia"/>
                <w:sz w:val="28"/>
                <w:szCs w:val="28"/>
              </w:rPr>
              <w:t>40</w:t>
            </w:r>
            <w:r>
              <w:rPr>
                <w:rFonts w:asciiTheme="minorEastAsia" w:hAnsiTheme="minorEastAsia" w:hint="eastAsia"/>
                <w:sz w:val="28"/>
                <w:szCs w:val="28"/>
              </w:rPr>
              <w:t>层，或建筑物高度≥</w:t>
            </w:r>
            <w:r>
              <w:rPr>
                <w:rFonts w:asciiTheme="minorEastAsia" w:hAnsiTheme="minorEastAsia" w:hint="eastAsia"/>
                <w:sz w:val="28"/>
                <w:szCs w:val="28"/>
              </w:rPr>
              <w:t>130</w:t>
            </w:r>
            <w:r>
              <w:rPr>
                <w:rFonts w:asciiTheme="minorEastAsia" w:hAnsiTheme="minorEastAsia" w:hint="eastAsia"/>
                <w:sz w:val="28"/>
                <w:szCs w:val="28"/>
              </w:rPr>
              <w:t>米，或单跨跨度≥</w:t>
            </w:r>
            <w:r>
              <w:rPr>
                <w:rFonts w:asciiTheme="minorEastAsia" w:hAnsiTheme="minorEastAsia" w:hint="eastAsia"/>
                <w:sz w:val="28"/>
                <w:szCs w:val="28"/>
              </w:rPr>
              <w:t>45</w:t>
            </w:r>
            <w:r>
              <w:rPr>
                <w:rFonts w:asciiTheme="minorEastAsia" w:hAnsiTheme="minorEastAsia" w:hint="eastAsia"/>
                <w:sz w:val="28"/>
                <w:szCs w:val="28"/>
              </w:rPr>
              <w:t>米。</w:t>
            </w:r>
          </w:p>
        </w:tc>
      </w:tr>
      <w:tr w:rsidR="005C4728">
        <w:trPr>
          <w:trHeight w:val="156"/>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tabs>
                <w:tab w:val="left" w:pos="1824"/>
              </w:tabs>
              <w:rPr>
                <w:rFonts w:asciiTheme="minorEastAsia" w:hAnsiTheme="minorEastAsia" w:cs="Times New Roman"/>
                <w:sz w:val="28"/>
                <w:szCs w:val="28"/>
              </w:rPr>
            </w:pPr>
            <w:r>
              <w:rPr>
                <w:rFonts w:asciiTheme="minorEastAsia" w:hAnsiTheme="minorEastAsia" w:hint="eastAsia"/>
                <w:sz w:val="28"/>
                <w:szCs w:val="28"/>
              </w:rPr>
              <w:t>高耸构筑物工程</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构筑物高度≥</w:t>
            </w:r>
            <w:r>
              <w:rPr>
                <w:rFonts w:asciiTheme="minorEastAsia" w:hAnsiTheme="minorEastAsia" w:hint="eastAsia"/>
                <w:sz w:val="28"/>
                <w:szCs w:val="28"/>
              </w:rPr>
              <w:t>130</w:t>
            </w:r>
            <w:r>
              <w:rPr>
                <w:rFonts w:asciiTheme="minorEastAsia" w:hAnsiTheme="minorEastAsia" w:hint="eastAsia"/>
                <w:sz w:val="28"/>
                <w:szCs w:val="28"/>
              </w:rPr>
              <w:t>米。</w:t>
            </w:r>
          </w:p>
        </w:tc>
      </w:tr>
      <w:tr w:rsidR="005C4728">
        <w:trPr>
          <w:trHeight w:val="156"/>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tabs>
                <w:tab w:val="left" w:pos="1824"/>
              </w:tabs>
              <w:rPr>
                <w:rFonts w:asciiTheme="minorEastAsia" w:hAnsiTheme="minorEastAsia" w:cs="Times New Roman"/>
                <w:sz w:val="28"/>
                <w:szCs w:val="28"/>
              </w:rPr>
            </w:pPr>
            <w:r>
              <w:rPr>
                <w:rFonts w:asciiTheme="minorEastAsia" w:hAnsiTheme="minorEastAsia" w:hint="eastAsia"/>
                <w:sz w:val="28"/>
                <w:szCs w:val="28"/>
              </w:rPr>
              <w:t>地基与基础工程</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基坑深度≥</w:t>
            </w:r>
            <w:r>
              <w:rPr>
                <w:rFonts w:asciiTheme="minorEastAsia" w:hAnsiTheme="minorEastAsia" w:hint="eastAsia"/>
                <w:sz w:val="28"/>
                <w:szCs w:val="28"/>
              </w:rPr>
              <w:t>10</w:t>
            </w:r>
            <w:r>
              <w:rPr>
                <w:rFonts w:asciiTheme="minorEastAsia" w:hAnsiTheme="minorEastAsia" w:hint="eastAsia"/>
                <w:sz w:val="28"/>
                <w:szCs w:val="28"/>
              </w:rPr>
              <w:t>米。</w:t>
            </w:r>
          </w:p>
        </w:tc>
      </w:tr>
      <w:tr w:rsidR="005C4728">
        <w:trPr>
          <w:trHeight w:val="156"/>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tabs>
                <w:tab w:val="left" w:pos="1824"/>
              </w:tabs>
              <w:rPr>
                <w:rFonts w:asciiTheme="minorEastAsia" w:hAnsiTheme="minorEastAsia" w:cs="Times New Roman"/>
                <w:sz w:val="28"/>
                <w:szCs w:val="28"/>
              </w:rPr>
            </w:pPr>
            <w:r>
              <w:rPr>
                <w:rFonts w:asciiTheme="minorEastAsia" w:hAnsiTheme="minorEastAsia" w:hint="eastAsia"/>
                <w:sz w:val="28"/>
                <w:szCs w:val="28"/>
              </w:rPr>
              <w:t>钢结构工程</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钢结构：跨度≥</w:t>
            </w:r>
            <w:r>
              <w:rPr>
                <w:rFonts w:asciiTheme="minorEastAsia" w:hAnsiTheme="minorEastAsia" w:hint="eastAsia"/>
                <w:sz w:val="28"/>
                <w:szCs w:val="28"/>
              </w:rPr>
              <w:t>45</w:t>
            </w:r>
            <w:r>
              <w:rPr>
                <w:rFonts w:asciiTheme="minorEastAsia" w:hAnsiTheme="minorEastAsia" w:hint="eastAsia"/>
                <w:sz w:val="28"/>
                <w:szCs w:val="28"/>
              </w:rPr>
              <w:t>米。</w:t>
            </w:r>
          </w:p>
        </w:tc>
      </w:tr>
      <w:tr w:rsidR="005C4728">
        <w:trPr>
          <w:trHeight w:val="72"/>
        </w:trPr>
        <w:tc>
          <w:tcPr>
            <w:tcW w:w="850" w:type="dxa"/>
            <w:vMerge w:val="restart"/>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lastRenderedPageBreak/>
              <w:t>市政公用工程</w:t>
            </w: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城市道路</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城市快速路、主干道路≥</w:t>
            </w:r>
            <w:r>
              <w:rPr>
                <w:rFonts w:asciiTheme="minorEastAsia" w:hAnsiTheme="minorEastAsia" w:hint="eastAsia"/>
                <w:sz w:val="28"/>
                <w:szCs w:val="28"/>
              </w:rPr>
              <w:t>10</w:t>
            </w:r>
            <w:r>
              <w:rPr>
                <w:rFonts w:asciiTheme="minorEastAsia" w:hAnsiTheme="minorEastAsia" w:hint="eastAsia"/>
                <w:sz w:val="28"/>
                <w:szCs w:val="28"/>
              </w:rPr>
              <w:t>千米。</w:t>
            </w:r>
          </w:p>
        </w:tc>
      </w:tr>
      <w:tr w:rsidR="005C4728">
        <w:trPr>
          <w:trHeight w:val="69"/>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城市公共广场（含体育场）</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广场面积≥</w:t>
            </w:r>
            <w:r>
              <w:rPr>
                <w:rFonts w:asciiTheme="minorEastAsia" w:hAnsiTheme="minorEastAsia" w:hint="eastAsia"/>
                <w:sz w:val="28"/>
                <w:szCs w:val="28"/>
              </w:rPr>
              <w:t>10</w:t>
            </w:r>
            <w:r>
              <w:rPr>
                <w:rFonts w:asciiTheme="minorEastAsia" w:hAnsiTheme="minorEastAsia" w:hint="eastAsia"/>
                <w:sz w:val="28"/>
                <w:szCs w:val="28"/>
              </w:rPr>
              <w:t>万平方米。</w:t>
            </w:r>
          </w:p>
        </w:tc>
      </w:tr>
      <w:tr w:rsidR="005C4728">
        <w:trPr>
          <w:trHeight w:val="69"/>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桥梁工程</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单跨跨度≥</w:t>
            </w:r>
            <w:r>
              <w:rPr>
                <w:rFonts w:asciiTheme="minorEastAsia" w:hAnsiTheme="minorEastAsia" w:hint="eastAsia"/>
                <w:sz w:val="28"/>
                <w:szCs w:val="28"/>
              </w:rPr>
              <w:t>80</w:t>
            </w:r>
            <w:r>
              <w:rPr>
                <w:rFonts w:asciiTheme="minorEastAsia" w:hAnsiTheme="minorEastAsia" w:hint="eastAsia"/>
                <w:sz w:val="28"/>
                <w:szCs w:val="28"/>
              </w:rPr>
              <w:t>米。</w:t>
            </w:r>
          </w:p>
        </w:tc>
      </w:tr>
      <w:tr w:rsidR="005C4728">
        <w:trPr>
          <w:trHeight w:val="69"/>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地下交通</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隧道工程：内径≥</w:t>
            </w:r>
            <w:r>
              <w:rPr>
                <w:rFonts w:asciiTheme="minorEastAsia" w:hAnsiTheme="minorEastAsia" w:hint="eastAsia"/>
                <w:sz w:val="28"/>
                <w:szCs w:val="28"/>
              </w:rPr>
              <w:t>8</w:t>
            </w:r>
            <w:r>
              <w:rPr>
                <w:rFonts w:asciiTheme="minorEastAsia" w:hAnsiTheme="minorEastAsia" w:hint="eastAsia"/>
                <w:sz w:val="28"/>
                <w:szCs w:val="28"/>
              </w:rPr>
              <w:t>米，或单洞洞长≥</w:t>
            </w:r>
            <w:r>
              <w:rPr>
                <w:rFonts w:asciiTheme="minorEastAsia" w:hAnsiTheme="minorEastAsia" w:hint="eastAsia"/>
                <w:sz w:val="28"/>
                <w:szCs w:val="28"/>
              </w:rPr>
              <w:t>2000</w:t>
            </w:r>
            <w:r>
              <w:rPr>
                <w:rFonts w:asciiTheme="minorEastAsia" w:hAnsiTheme="minorEastAsia" w:hint="eastAsia"/>
                <w:sz w:val="28"/>
                <w:szCs w:val="28"/>
              </w:rPr>
              <w:t>米；</w:t>
            </w:r>
          </w:p>
          <w:p w:rsidR="005C4728" w:rsidRDefault="00BA1601">
            <w:pPr>
              <w:rPr>
                <w:rFonts w:asciiTheme="minorEastAsia" w:hAnsiTheme="minorEastAsia" w:cs="Times New Roman"/>
                <w:sz w:val="28"/>
                <w:szCs w:val="28"/>
              </w:rPr>
            </w:pPr>
            <w:r>
              <w:rPr>
                <w:rFonts w:asciiTheme="minorEastAsia" w:hAnsiTheme="minorEastAsia" w:hint="eastAsia"/>
                <w:sz w:val="28"/>
                <w:szCs w:val="28"/>
              </w:rPr>
              <w:t>车站工程：基坑深度≥</w:t>
            </w:r>
            <w:r>
              <w:rPr>
                <w:rFonts w:asciiTheme="minorEastAsia" w:hAnsiTheme="minorEastAsia" w:hint="eastAsia"/>
                <w:sz w:val="28"/>
                <w:szCs w:val="28"/>
              </w:rPr>
              <w:t>10</w:t>
            </w:r>
            <w:r>
              <w:rPr>
                <w:rFonts w:asciiTheme="minorEastAsia" w:hAnsiTheme="minorEastAsia" w:hint="eastAsia"/>
                <w:sz w:val="28"/>
                <w:szCs w:val="28"/>
              </w:rPr>
              <w:t>米。</w:t>
            </w:r>
          </w:p>
        </w:tc>
      </w:tr>
      <w:tr w:rsidR="005C4728">
        <w:trPr>
          <w:trHeight w:val="69"/>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城市供水</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日处理量≥</w:t>
            </w:r>
            <w:r>
              <w:rPr>
                <w:rFonts w:asciiTheme="minorEastAsia" w:hAnsiTheme="minorEastAsia" w:hint="eastAsia"/>
                <w:sz w:val="28"/>
                <w:szCs w:val="28"/>
              </w:rPr>
              <w:t>25</w:t>
            </w:r>
            <w:r>
              <w:rPr>
                <w:rFonts w:asciiTheme="minorEastAsia" w:hAnsiTheme="minorEastAsia" w:hint="eastAsia"/>
                <w:sz w:val="28"/>
                <w:szCs w:val="28"/>
              </w:rPr>
              <w:t>万吨的供水厂，或管径≥</w:t>
            </w:r>
            <w:r>
              <w:rPr>
                <w:rFonts w:asciiTheme="minorEastAsia" w:hAnsiTheme="minorEastAsia" w:hint="eastAsia"/>
                <w:sz w:val="28"/>
                <w:szCs w:val="28"/>
              </w:rPr>
              <w:t>2</w:t>
            </w:r>
            <w:r>
              <w:rPr>
                <w:rFonts w:asciiTheme="minorEastAsia" w:hAnsiTheme="minorEastAsia" w:hint="eastAsia"/>
                <w:sz w:val="28"/>
                <w:szCs w:val="28"/>
              </w:rPr>
              <w:t>米的供水管道工程。</w:t>
            </w:r>
          </w:p>
        </w:tc>
      </w:tr>
      <w:tr w:rsidR="005C4728">
        <w:trPr>
          <w:trHeight w:val="69"/>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城市排水</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日处理量≥</w:t>
            </w:r>
            <w:r>
              <w:rPr>
                <w:rFonts w:asciiTheme="minorEastAsia" w:hAnsiTheme="minorEastAsia" w:hint="eastAsia"/>
                <w:sz w:val="28"/>
                <w:szCs w:val="28"/>
              </w:rPr>
              <w:t>15</w:t>
            </w:r>
            <w:r>
              <w:rPr>
                <w:rFonts w:asciiTheme="minorEastAsia" w:hAnsiTheme="minorEastAsia" w:hint="eastAsia"/>
                <w:sz w:val="28"/>
                <w:szCs w:val="28"/>
              </w:rPr>
              <w:t>万吨的污水处理厂，或管径≥</w:t>
            </w:r>
            <w:r>
              <w:rPr>
                <w:rFonts w:asciiTheme="minorEastAsia" w:hAnsiTheme="minorEastAsia" w:hint="eastAsia"/>
                <w:sz w:val="28"/>
                <w:szCs w:val="28"/>
              </w:rPr>
              <w:t>2</w:t>
            </w:r>
            <w:r>
              <w:rPr>
                <w:rFonts w:asciiTheme="minorEastAsia" w:hAnsiTheme="minorEastAsia" w:hint="eastAsia"/>
                <w:sz w:val="28"/>
                <w:szCs w:val="28"/>
              </w:rPr>
              <w:t>米的排水管道工程。</w:t>
            </w:r>
          </w:p>
        </w:tc>
      </w:tr>
      <w:tr w:rsidR="005C4728">
        <w:trPr>
          <w:trHeight w:val="69"/>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城市供气</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燃气管道工程：超高压管道；</w:t>
            </w:r>
          </w:p>
          <w:p w:rsidR="005C4728" w:rsidRDefault="00BA1601">
            <w:pPr>
              <w:rPr>
                <w:rFonts w:asciiTheme="minorEastAsia" w:hAnsiTheme="minorEastAsia" w:cs="Times New Roman"/>
                <w:sz w:val="28"/>
                <w:szCs w:val="28"/>
              </w:rPr>
            </w:pPr>
            <w:r>
              <w:rPr>
                <w:rFonts w:asciiTheme="minorEastAsia" w:hAnsiTheme="minorEastAsia" w:hint="eastAsia"/>
                <w:sz w:val="28"/>
                <w:szCs w:val="28"/>
              </w:rPr>
              <w:t>储备厂（站）工程：设计压力≥</w:t>
            </w:r>
            <w:r>
              <w:rPr>
                <w:rFonts w:asciiTheme="minorEastAsia" w:hAnsiTheme="minorEastAsia" w:hint="eastAsia"/>
                <w:sz w:val="28"/>
                <w:szCs w:val="28"/>
              </w:rPr>
              <w:t>4</w:t>
            </w:r>
            <w:r>
              <w:rPr>
                <w:rFonts w:asciiTheme="minorEastAsia" w:hAnsiTheme="minorEastAsia" w:hint="eastAsia"/>
                <w:sz w:val="28"/>
                <w:szCs w:val="28"/>
              </w:rPr>
              <w:t>兆帕、或总贮存容量≥</w:t>
            </w:r>
            <w:r>
              <w:rPr>
                <w:rFonts w:asciiTheme="minorEastAsia" w:hAnsiTheme="minorEastAsia" w:hint="eastAsia"/>
                <w:sz w:val="28"/>
                <w:szCs w:val="28"/>
              </w:rPr>
              <w:t>1500</w:t>
            </w:r>
            <w:r>
              <w:rPr>
                <w:rFonts w:asciiTheme="minorEastAsia" w:hAnsiTheme="minorEastAsia" w:hint="eastAsia"/>
                <w:sz w:val="28"/>
                <w:szCs w:val="28"/>
              </w:rPr>
              <w:t>立方米的液化石油气贮罐厂（站）、或总贮存容量≥</w:t>
            </w:r>
            <w:r>
              <w:rPr>
                <w:rFonts w:asciiTheme="minorEastAsia" w:hAnsiTheme="minorEastAsia" w:hint="eastAsia"/>
                <w:sz w:val="28"/>
                <w:szCs w:val="28"/>
              </w:rPr>
              <w:t>500</w:t>
            </w:r>
            <w:r>
              <w:rPr>
                <w:rFonts w:asciiTheme="minorEastAsia" w:hAnsiTheme="minorEastAsia" w:hint="eastAsia"/>
                <w:sz w:val="28"/>
                <w:szCs w:val="28"/>
              </w:rPr>
              <w:t>立方米的液化天然气贮罐厂（站）、或供气规模≥</w:t>
            </w:r>
            <w:r>
              <w:rPr>
                <w:rFonts w:asciiTheme="minorEastAsia" w:hAnsiTheme="minorEastAsia" w:hint="eastAsia"/>
                <w:sz w:val="28"/>
                <w:szCs w:val="28"/>
              </w:rPr>
              <w:t>25</w:t>
            </w:r>
            <w:r>
              <w:rPr>
                <w:rFonts w:asciiTheme="minorEastAsia" w:hAnsiTheme="minorEastAsia" w:hint="eastAsia"/>
                <w:sz w:val="28"/>
                <w:szCs w:val="28"/>
              </w:rPr>
              <w:t>万立方米</w:t>
            </w:r>
            <w:r>
              <w:rPr>
                <w:rFonts w:asciiTheme="minorEastAsia" w:hAnsiTheme="minorEastAsia" w:hint="eastAsia"/>
                <w:sz w:val="28"/>
                <w:szCs w:val="28"/>
              </w:rPr>
              <w:t>/</w:t>
            </w:r>
            <w:r>
              <w:rPr>
                <w:rFonts w:asciiTheme="minorEastAsia" w:hAnsiTheme="minorEastAsia" w:hint="eastAsia"/>
                <w:sz w:val="28"/>
                <w:szCs w:val="28"/>
              </w:rPr>
              <w:t>日的燃气工程。</w:t>
            </w:r>
          </w:p>
        </w:tc>
      </w:tr>
      <w:tr w:rsidR="005C4728">
        <w:trPr>
          <w:trHeight w:val="69"/>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生活垃圾</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填埋场工程：日处理量≥</w:t>
            </w:r>
            <w:r>
              <w:rPr>
                <w:rFonts w:asciiTheme="minorEastAsia" w:hAnsiTheme="minorEastAsia" w:hint="eastAsia"/>
                <w:sz w:val="28"/>
                <w:szCs w:val="28"/>
              </w:rPr>
              <w:t>1000</w:t>
            </w:r>
            <w:r>
              <w:rPr>
                <w:rFonts w:asciiTheme="minorEastAsia" w:hAnsiTheme="minorEastAsia" w:hint="eastAsia"/>
                <w:sz w:val="28"/>
                <w:szCs w:val="28"/>
              </w:rPr>
              <w:t>吨；</w:t>
            </w:r>
          </w:p>
          <w:p w:rsidR="005C4728" w:rsidRDefault="00BA1601">
            <w:pPr>
              <w:rPr>
                <w:rFonts w:asciiTheme="minorEastAsia" w:hAnsiTheme="minorEastAsia" w:cs="Times New Roman"/>
                <w:sz w:val="28"/>
                <w:szCs w:val="28"/>
              </w:rPr>
            </w:pPr>
            <w:r>
              <w:rPr>
                <w:rFonts w:asciiTheme="minorEastAsia" w:hAnsiTheme="minorEastAsia" w:hint="eastAsia"/>
                <w:sz w:val="28"/>
                <w:szCs w:val="28"/>
              </w:rPr>
              <w:t>焚烧厂工程：日处理量≥</w:t>
            </w:r>
            <w:r>
              <w:rPr>
                <w:rFonts w:asciiTheme="minorEastAsia" w:hAnsiTheme="minorEastAsia" w:hint="eastAsia"/>
                <w:sz w:val="28"/>
                <w:szCs w:val="28"/>
              </w:rPr>
              <w:t>500</w:t>
            </w:r>
            <w:r>
              <w:rPr>
                <w:rFonts w:asciiTheme="minorEastAsia" w:hAnsiTheme="minorEastAsia" w:hint="eastAsia"/>
                <w:sz w:val="28"/>
                <w:szCs w:val="28"/>
              </w:rPr>
              <w:t>吨。</w:t>
            </w:r>
          </w:p>
        </w:tc>
      </w:tr>
      <w:tr w:rsidR="005C4728">
        <w:trPr>
          <w:trHeight w:val="69"/>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轻轨交通</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单跨跨度≥</w:t>
            </w:r>
            <w:r>
              <w:rPr>
                <w:rFonts w:asciiTheme="minorEastAsia" w:hAnsiTheme="minorEastAsia" w:hint="eastAsia"/>
                <w:sz w:val="28"/>
                <w:szCs w:val="28"/>
              </w:rPr>
              <w:t>60</w:t>
            </w:r>
            <w:r>
              <w:rPr>
                <w:rFonts w:asciiTheme="minorEastAsia" w:hAnsiTheme="minorEastAsia" w:hint="eastAsia"/>
                <w:sz w:val="28"/>
                <w:szCs w:val="28"/>
              </w:rPr>
              <w:t>米的桥涵工程。</w:t>
            </w:r>
          </w:p>
        </w:tc>
      </w:tr>
      <w:tr w:rsidR="005C4728">
        <w:trPr>
          <w:trHeight w:val="156"/>
        </w:trPr>
        <w:tc>
          <w:tcPr>
            <w:tcW w:w="850" w:type="dxa"/>
            <w:vMerge w:val="restart"/>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机电安装工程</w:t>
            </w: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一般工民建工程</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通风空调工程：空调制冷量≥</w:t>
            </w:r>
            <w:r>
              <w:rPr>
                <w:rFonts w:asciiTheme="minorEastAsia" w:hAnsiTheme="minorEastAsia" w:hint="eastAsia"/>
                <w:sz w:val="28"/>
                <w:szCs w:val="28"/>
              </w:rPr>
              <w:t>2500</w:t>
            </w:r>
            <w:r>
              <w:rPr>
                <w:rFonts w:asciiTheme="minorEastAsia" w:hAnsiTheme="minorEastAsia" w:hint="eastAsia"/>
                <w:sz w:val="28"/>
                <w:szCs w:val="28"/>
              </w:rPr>
              <w:t>冷吨；</w:t>
            </w:r>
          </w:p>
          <w:p w:rsidR="005C4728" w:rsidRDefault="00BA1601">
            <w:pPr>
              <w:rPr>
                <w:rFonts w:asciiTheme="minorEastAsia" w:hAnsiTheme="minorEastAsia"/>
                <w:sz w:val="28"/>
                <w:szCs w:val="28"/>
              </w:rPr>
            </w:pPr>
            <w:r>
              <w:rPr>
                <w:rFonts w:asciiTheme="minorEastAsia" w:hAnsiTheme="minorEastAsia" w:hint="eastAsia"/>
                <w:sz w:val="28"/>
                <w:szCs w:val="28"/>
              </w:rPr>
              <w:t>消防工程：建筑面积≥</w:t>
            </w:r>
            <w:r>
              <w:rPr>
                <w:rFonts w:asciiTheme="minorEastAsia" w:hAnsiTheme="minorEastAsia" w:hint="eastAsia"/>
                <w:sz w:val="28"/>
                <w:szCs w:val="28"/>
              </w:rPr>
              <w:t>10</w:t>
            </w:r>
            <w:r>
              <w:rPr>
                <w:rFonts w:asciiTheme="minorEastAsia" w:hAnsiTheme="minorEastAsia" w:hint="eastAsia"/>
                <w:sz w:val="28"/>
                <w:szCs w:val="28"/>
              </w:rPr>
              <w:t>万平方米；</w:t>
            </w:r>
          </w:p>
          <w:p w:rsidR="005C4728" w:rsidRDefault="00BA1601">
            <w:pPr>
              <w:rPr>
                <w:rFonts w:asciiTheme="minorEastAsia" w:hAnsiTheme="minorEastAsia" w:cs="Times New Roman"/>
                <w:sz w:val="28"/>
                <w:szCs w:val="28"/>
              </w:rPr>
            </w:pPr>
            <w:r>
              <w:rPr>
                <w:rFonts w:asciiTheme="minorEastAsia" w:hAnsiTheme="minorEastAsia" w:hint="eastAsia"/>
                <w:sz w:val="28"/>
                <w:szCs w:val="28"/>
              </w:rPr>
              <w:t>自动控制系统工程：计算机或可编程控制器≥</w:t>
            </w:r>
            <w:r>
              <w:rPr>
                <w:rFonts w:asciiTheme="minorEastAsia" w:hAnsiTheme="minorEastAsia" w:hint="eastAsia"/>
                <w:sz w:val="28"/>
                <w:szCs w:val="28"/>
              </w:rPr>
              <w:t>80</w:t>
            </w:r>
            <w:r>
              <w:rPr>
                <w:rFonts w:asciiTheme="minorEastAsia" w:hAnsiTheme="minorEastAsia" w:hint="eastAsia"/>
                <w:sz w:val="28"/>
                <w:szCs w:val="28"/>
              </w:rPr>
              <w:t>台（套）。</w:t>
            </w:r>
          </w:p>
        </w:tc>
      </w:tr>
      <w:tr w:rsidR="005C4728">
        <w:trPr>
          <w:trHeight w:val="156"/>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净化工程</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洁净等级≥</w:t>
            </w:r>
            <w:r>
              <w:rPr>
                <w:rFonts w:asciiTheme="minorEastAsia" w:hAnsiTheme="minorEastAsia" w:hint="eastAsia"/>
                <w:sz w:val="28"/>
                <w:szCs w:val="28"/>
              </w:rPr>
              <w:t>6</w:t>
            </w:r>
            <w:r>
              <w:rPr>
                <w:rFonts w:asciiTheme="minorEastAsia" w:hAnsiTheme="minorEastAsia" w:hint="eastAsia"/>
                <w:sz w:val="28"/>
                <w:szCs w:val="28"/>
              </w:rPr>
              <w:t>级。</w:t>
            </w:r>
          </w:p>
        </w:tc>
      </w:tr>
      <w:tr w:rsidR="005C4728">
        <w:trPr>
          <w:trHeight w:val="337"/>
        </w:trPr>
        <w:tc>
          <w:tcPr>
            <w:tcW w:w="850" w:type="dxa"/>
            <w:vMerge/>
            <w:tcBorders>
              <w:top w:val="single" w:sz="4" w:space="0" w:color="000000"/>
              <w:left w:val="single" w:sz="4" w:space="0" w:color="000000"/>
              <w:bottom w:val="single" w:sz="4" w:space="0" w:color="000000"/>
              <w:right w:val="single" w:sz="4" w:space="0" w:color="000000"/>
            </w:tcBorders>
            <w:vAlign w:val="center"/>
          </w:tcPr>
          <w:p w:rsidR="005C4728" w:rsidRDefault="005C4728">
            <w:pPr>
              <w:widowControl/>
              <w:jc w:val="left"/>
              <w:rPr>
                <w:rFonts w:asciiTheme="minorEastAsia" w:hAnsiTheme="minorEastAsia"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环保工程</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医疗污水处理工程：医院等级高于三级乙等。</w:t>
            </w:r>
          </w:p>
        </w:tc>
      </w:tr>
      <w:tr w:rsidR="005C4728">
        <w:trPr>
          <w:trHeight w:val="983"/>
        </w:trPr>
        <w:tc>
          <w:tcPr>
            <w:tcW w:w="850"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装饰装修工程</w:t>
            </w:r>
          </w:p>
        </w:tc>
        <w:tc>
          <w:tcPr>
            <w:tcW w:w="226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幕墙工程</w:t>
            </w:r>
          </w:p>
        </w:tc>
        <w:tc>
          <w:tcPr>
            <w:tcW w:w="5528" w:type="dxa"/>
            <w:tcBorders>
              <w:top w:val="single" w:sz="4" w:space="0" w:color="000000"/>
              <w:left w:val="single" w:sz="4" w:space="0" w:color="000000"/>
              <w:bottom w:val="single" w:sz="4" w:space="0" w:color="000000"/>
              <w:right w:val="single" w:sz="4" w:space="0" w:color="000000"/>
            </w:tcBorders>
          </w:tcPr>
          <w:p w:rsidR="005C4728" w:rsidRDefault="00BA1601">
            <w:pPr>
              <w:rPr>
                <w:rFonts w:asciiTheme="minorEastAsia" w:hAnsiTheme="minorEastAsia" w:cs="Times New Roman"/>
                <w:sz w:val="28"/>
                <w:szCs w:val="28"/>
              </w:rPr>
            </w:pPr>
            <w:r>
              <w:rPr>
                <w:rFonts w:asciiTheme="minorEastAsia" w:hAnsiTheme="minorEastAsia" w:hint="eastAsia"/>
                <w:sz w:val="28"/>
                <w:szCs w:val="28"/>
              </w:rPr>
              <w:t>单体建筑幕墙高度≥</w:t>
            </w:r>
            <w:r>
              <w:rPr>
                <w:rFonts w:asciiTheme="minorEastAsia" w:hAnsiTheme="minorEastAsia" w:hint="eastAsia"/>
                <w:sz w:val="28"/>
                <w:szCs w:val="28"/>
              </w:rPr>
              <w:t>100</w:t>
            </w:r>
            <w:r>
              <w:rPr>
                <w:rFonts w:asciiTheme="minorEastAsia" w:hAnsiTheme="minorEastAsia" w:hint="eastAsia"/>
                <w:sz w:val="28"/>
                <w:szCs w:val="28"/>
              </w:rPr>
              <w:t>米，或面积≥</w:t>
            </w:r>
            <w:r>
              <w:rPr>
                <w:rFonts w:asciiTheme="minorEastAsia" w:hAnsiTheme="minorEastAsia" w:hint="eastAsia"/>
                <w:sz w:val="28"/>
                <w:szCs w:val="28"/>
              </w:rPr>
              <w:t>10000</w:t>
            </w:r>
            <w:r>
              <w:rPr>
                <w:rFonts w:asciiTheme="minorEastAsia" w:hAnsiTheme="minorEastAsia" w:hint="eastAsia"/>
                <w:sz w:val="28"/>
                <w:szCs w:val="28"/>
              </w:rPr>
              <w:t>平方米。</w:t>
            </w:r>
          </w:p>
        </w:tc>
      </w:tr>
    </w:tbl>
    <w:p w:rsidR="005C4728" w:rsidRDefault="00BA1601">
      <w:pPr>
        <w:spacing w:line="440" w:lineRule="exact"/>
        <w:jc w:val="left"/>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不符合上表规定，但招标人认为确需选用</w:t>
      </w:r>
      <w:r>
        <w:rPr>
          <w:rFonts w:ascii="宋体" w:eastAsia="宋体" w:hAnsi="宋体" w:cs="Times New Roman" w:hint="eastAsia"/>
          <w:sz w:val="28"/>
          <w:szCs w:val="28"/>
        </w:rPr>
        <w:t>技术标打分制的综合评估法</w:t>
      </w:r>
      <w:r>
        <w:rPr>
          <w:rFonts w:ascii="宋体" w:eastAsia="宋体" w:hAnsi="宋体" w:cs="Times New Roman" w:hint="eastAsia"/>
          <w:sz w:val="28"/>
          <w:szCs w:val="28"/>
        </w:rPr>
        <w:t>的，</w:t>
      </w:r>
      <w:r>
        <w:rPr>
          <w:rFonts w:ascii="宋体" w:eastAsia="宋体" w:hAnsi="宋体" w:cs="Times New Roman" w:hint="eastAsia"/>
          <w:sz w:val="28"/>
          <w:szCs w:val="28"/>
        </w:rPr>
        <w:t>招标人应事先报请省发改委确认同意。</w:t>
      </w:r>
    </w:p>
    <w:p w:rsidR="005C4728" w:rsidRDefault="00BA1601">
      <w:pPr>
        <w:spacing w:line="440" w:lineRule="exact"/>
        <w:jc w:val="left"/>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13.</w:t>
      </w:r>
      <w:r>
        <w:rPr>
          <w:rFonts w:ascii="宋体" w:eastAsia="宋体" w:hAnsi="宋体" w:cs="Times New Roman" w:hint="eastAsia"/>
          <w:sz w:val="28"/>
          <w:szCs w:val="28"/>
        </w:rPr>
        <w:t>条款号</w:t>
      </w:r>
      <w:r>
        <w:rPr>
          <w:rFonts w:ascii="宋体" w:eastAsia="宋体" w:hAnsi="宋体" w:cs="Times New Roman" w:hint="eastAsia"/>
          <w:sz w:val="28"/>
          <w:szCs w:val="28"/>
        </w:rPr>
        <w:t>6.4-8.2</w:t>
      </w:r>
      <w:r>
        <w:rPr>
          <w:rFonts w:ascii="宋体" w:eastAsia="宋体" w:hAnsi="宋体" w:cs="Times New Roman" w:hint="eastAsia"/>
          <w:sz w:val="28"/>
          <w:szCs w:val="28"/>
        </w:rPr>
        <w:t>。招标人可根据实际情况填写。</w:t>
      </w:r>
    </w:p>
    <w:p w:rsidR="005C4728" w:rsidRDefault="00BA1601">
      <w:pPr>
        <w:spacing w:line="440" w:lineRule="exact"/>
        <w:ind w:firstLine="645"/>
        <w:jc w:val="left"/>
        <w:rPr>
          <w:rFonts w:ascii="宋体" w:eastAsia="宋体" w:hAnsi="宋体" w:cs="Times New Roman"/>
          <w:sz w:val="28"/>
          <w:szCs w:val="28"/>
        </w:rPr>
      </w:pPr>
      <w:r>
        <w:rPr>
          <w:rFonts w:ascii="宋体" w:eastAsia="宋体" w:hAnsi="宋体" w:cs="Times New Roman" w:hint="eastAsia"/>
          <w:sz w:val="28"/>
          <w:szCs w:val="28"/>
        </w:rPr>
        <w:t>14.</w:t>
      </w:r>
      <w:r>
        <w:rPr>
          <w:rFonts w:ascii="宋体" w:eastAsia="宋体" w:hAnsi="宋体" w:cs="Times New Roman" w:hint="eastAsia"/>
          <w:sz w:val="28"/>
          <w:szCs w:val="28"/>
        </w:rPr>
        <w:t>否决投标的情形。招标人在编制招标文件时，应将所有否决投标的情形、以肯定句式集中列入本栏；凡未列入此栏内容的要求，均不得作为否决投标的依据。否决条款共分符合性、技术标、商务标三个方面，如评标委员会不按商</w:t>
      </w:r>
      <w:r>
        <w:rPr>
          <w:rFonts w:ascii="宋体" w:eastAsia="宋体" w:hAnsi="宋体" w:cs="Times New Roman" w:hint="eastAsia"/>
          <w:sz w:val="28"/>
          <w:szCs w:val="28"/>
        </w:rPr>
        <w:lastRenderedPageBreak/>
        <w:t>务、技术分组时，招标人可将三个方面内容合并后重新排序。</w:t>
      </w:r>
    </w:p>
    <w:p w:rsidR="005C4728" w:rsidRDefault="00BA1601">
      <w:pPr>
        <w:spacing w:line="440" w:lineRule="exact"/>
        <w:ind w:firstLine="645"/>
        <w:jc w:val="left"/>
        <w:rPr>
          <w:rFonts w:ascii="宋体" w:eastAsia="宋体" w:hAnsi="宋体" w:cs="Times New Roman"/>
          <w:sz w:val="28"/>
          <w:szCs w:val="28"/>
        </w:rPr>
      </w:pPr>
      <w:r>
        <w:rPr>
          <w:rFonts w:ascii="宋体" w:eastAsia="宋体" w:hAnsi="宋体" w:cs="Times New Roman" w:hint="eastAsia"/>
          <w:sz w:val="28"/>
          <w:szCs w:val="28"/>
        </w:rPr>
        <w:t>15.</w:t>
      </w:r>
      <w:r>
        <w:rPr>
          <w:rFonts w:ascii="宋体" w:eastAsia="宋体" w:hAnsi="宋体" w:cs="Times New Roman" w:hint="eastAsia"/>
          <w:sz w:val="28"/>
          <w:szCs w:val="28"/>
        </w:rPr>
        <w:t>招标人根据实际情况需要补充的其他内容，应集中在第</w:t>
      </w:r>
      <w:r>
        <w:rPr>
          <w:rFonts w:ascii="宋体" w:eastAsia="宋体" w:hAnsi="宋体" w:cs="Times New Roman" w:hint="eastAsia"/>
          <w:sz w:val="28"/>
          <w:szCs w:val="28"/>
        </w:rPr>
        <w:t>10</w:t>
      </w:r>
      <w:r>
        <w:rPr>
          <w:rFonts w:ascii="宋体" w:eastAsia="宋体" w:hAnsi="宋体" w:cs="Times New Roman" w:hint="eastAsia"/>
          <w:sz w:val="28"/>
          <w:szCs w:val="28"/>
        </w:rPr>
        <w:t>条，并在</w:t>
      </w:r>
      <w:r>
        <w:rPr>
          <w:rFonts w:ascii="宋体" w:eastAsia="宋体" w:hAnsi="宋体" w:cs="Times New Roman" w:hint="eastAsia"/>
          <w:sz w:val="28"/>
          <w:szCs w:val="28"/>
        </w:rPr>
        <w:t>10.5</w:t>
      </w:r>
      <w:r>
        <w:rPr>
          <w:rFonts w:ascii="宋体" w:eastAsia="宋体" w:hAnsi="宋体" w:cs="Times New Roman" w:hint="eastAsia"/>
          <w:sz w:val="28"/>
          <w:szCs w:val="28"/>
        </w:rPr>
        <w:t>条后依次排序，如</w:t>
      </w:r>
      <w:r>
        <w:rPr>
          <w:rFonts w:ascii="宋体" w:eastAsia="宋体" w:hAnsi="宋体" w:cs="Times New Roman" w:hint="eastAsia"/>
          <w:sz w:val="28"/>
          <w:szCs w:val="28"/>
        </w:rPr>
        <w:t>10.6</w:t>
      </w:r>
      <w:r>
        <w:rPr>
          <w:rFonts w:ascii="宋体" w:eastAsia="宋体" w:hAnsi="宋体" w:cs="Times New Roman" w:hint="eastAsia"/>
          <w:sz w:val="28"/>
          <w:szCs w:val="28"/>
        </w:rPr>
        <w:t>、</w:t>
      </w:r>
      <w:r>
        <w:rPr>
          <w:rFonts w:ascii="宋体" w:eastAsia="宋体" w:hAnsi="宋体" w:cs="Times New Roman" w:hint="eastAsia"/>
          <w:sz w:val="28"/>
          <w:szCs w:val="28"/>
        </w:rPr>
        <w:t>10.7</w:t>
      </w:r>
      <w:r>
        <w:rPr>
          <w:rFonts w:ascii="宋体" w:eastAsia="宋体" w:hAnsi="宋体" w:cs="Times New Roman" w:hint="eastAsia"/>
          <w:sz w:val="28"/>
          <w:szCs w:val="28"/>
        </w:rPr>
        <w:t>…</w:t>
      </w:r>
    </w:p>
    <w:p w:rsidR="005C4728" w:rsidRDefault="00BA1601">
      <w:pPr>
        <w:pStyle w:val="12"/>
        <w:numPr>
          <w:ilvl w:val="0"/>
          <w:numId w:val="1"/>
        </w:numPr>
        <w:spacing w:line="440" w:lineRule="exact"/>
        <w:ind w:firstLineChars="0"/>
        <w:jc w:val="left"/>
        <w:rPr>
          <w:rFonts w:ascii="宋体" w:hAnsi="宋体"/>
          <w:sz w:val="28"/>
          <w:szCs w:val="28"/>
        </w:rPr>
      </w:pPr>
      <w:r>
        <w:rPr>
          <w:rFonts w:ascii="宋体" w:hAnsi="宋体" w:hint="eastAsia"/>
          <w:sz w:val="28"/>
          <w:szCs w:val="28"/>
        </w:rPr>
        <w:t>评标办法部分</w:t>
      </w:r>
    </w:p>
    <w:p w:rsidR="005C4728" w:rsidRDefault="00BA1601">
      <w:pPr>
        <w:pStyle w:val="12"/>
        <w:numPr>
          <w:ilvl w:val="0"/>
          <w:numId w:val="2"/>
        </w:numPr>
        <w:spacing w:line="440" w:lineRule="exact"/>
        <w:ind w:left="0" w:firstLineChars="0" w:firstLine="709"/>
        <w:rPr>
          <w:rFonts w:ascii="宋体" w:hAnsi="宋体"/>
          <w:sz w:val="28"/>
          <w:szCs w:val="28"/>
        </w:rPr>
      </w:pPr>
      <w:r>
        <w:rPr>
          <w:rFonts w:ascii="宋体" w:hAnsi="宋体" w:hint="eastAsia"/>
          <w:sz w:val="28"/>
          <w:szCs w:val="28"/>
        </w:rPr>
        <w:t>根据投标人须知前附表</w:t>
      </w:r>
      <w:r>
        <w:rPr>
          <w:rFonts w:ascii="宋体" w:hAnsi="宋体" w:hint="eastAsia"/>
          <w:sz w:val="28"/>
          <w:szCs w:val="28"/>
        </w:rPr>
        <w:t>6.3</w:t>
      </w:r>
      <w:r>
        <w:rPr>
          <w:rFonts w:ascii="宋体" w:hAnsi="宋体" w:hint="eastAsia"/>
          <w:sz w:val="28"/>
          <w:szCs w:val="28"/>
        </w:rPr>
        <w:t>选定评标办法后，删除其他两种未选择的评标办法。</w:t>
      </w:r>
    </w:p>
    <w:p w:rsidR="005C4728" w:rsidRDefault="00BA1601">
      <w:pPr>
        <w:pStyle w:val="12"/>
        <w:numPr>
          <w:ilvl w:val="0"/>
          <w:numId w:val="2"/>
        </w:numPr>
        <w:spacing w:line="440" w:lineRule="exact"/>
        <w:ind w:left="0" w:firstLineChars="0" w:firstLine="709"/>
        <w:rPr>
          <w:rFonts w:ascii="宋体" w:hAnsi="宋体"/>
          <w:sz w:val="28"/>
          <w:szCs w:val="28"/>
        </w:rPr>
      </w:pPr>
      <w:r>
        <w:rPr>
          <w:rFonts w:ascii="宋体" w:hAnsi="宋体" w:hint="eastAsia"/>
          <w:sz w:val="28"/>
          <w:szCs w:val="28"/>
        </w:rPr>
        <w:t>所有否决投标的内容均请列入招标文件投标人须知前附表</w:t>
      </w:r>
      <w:r>
        <w:rPr>
          <w:rFonts w:ascii="宋体" w:hAnsi="宋体" w:hint="eastAsia"/>
          <w:sz w:val="28"/>
          <w:szCs w:val="28"/>
        </w:rPr>
        <w:t>“否决投标的情形”中，评标办法中不再重复，以免产生矛盾和歧义。</w:t>
      </w:r>
    </w:p>
    <w:p w:rsidR="005C4728" w:rsidRDefault="00BA1601">
      <w:pPr>
        <w:spacing w:line="440" w:lineRule="exact"/>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要求评标委员会拟作出否决投标前，应组织相关投标人进行询问核实。并不是要求被否决投标人对评标委员会的否决决定予以同意，只是防止评标委员会因审查资料遗漏等失误而采取的措施，同时有助于评标委员会合理客观判决。招标人应协助评标委员会做好询问核实工作，并保存相关程序的证据资料，如通知相关投标人的时间、电话号码、询问核实的内容、回复的材料等。</w:t>
      </w:r>
    </w:p>
    <w:p w:rsidR="005C4728" w:rsidRDefault="00BA1601">
      <w:pPr>
        <w:pStyle w:val="12"/>
        <w:numPr>
          <w:ilvl w:val="0"/>
          <w:numId w:val="2"/>
        </w:numPr>
        <w:spacing w:line="440" w:lineRule="exact"/>
        <w:ind w:left="0" w:firstLineChars="0" w:firstLine="709"/>
        <w:rPr>
          <w:rFonts w:ascii="宋体" w:hAnsi="宋体"/>
          <w:sz w:val="28"/>
          <w:szCs w:val="28"/>
        </w:rPr>
      </w:pPr>
      <w:r>
        <w:rPr>
          <w:rFonts w:ascii="宋体" w:hAnsi="宋体" w:hint="eastAsia"/>
          <w:sz w:val="28"/>
          <w:szCs w:val="28"/>
        </w:rPr>
        <w:t>投标文件的商务评分，技术标通过制的综合评估法推荐了三种方法：二次平均法、平均价下浮法、有限数量评审法，技术标打分制的综合评估法推荐了两种方法：二次平均法、平均价下浮法。招标人可根据本次招标实际选择，选定一种方法后删除未选择的方法。招标人选定平均价下浮法的，在招标文件前附表中应约定相应的下浮系数及抽取程序。</w:t>
      </w:r>
    </w:p>
    <w:p w:rsidR="005C4728" w:rsidRDefault="00BA1601">
      <w:pPr>
        <w:pStyle w:val="12"/>
        <w:numPr>
          <w:ilvl w:val="0"/>
          <w:numId w:val="1"/>
        </w:numPr>
        <w:spacing w:line="440" w:lineRule="exact"/>
        <w:ind w:left="0" w:firstLineChars="0" w:firstLine="567"/>
        <w:rPr>
          <w:rFonts w:ascii="宋体" w:hAnsi="宋体"/>
          <w:sz w:val="28"/>
          <w:szCs w:val="28"/>
        </w:rPr>
      </w:pPr>
      <w:r>
        <w:rPr>
          <w:rFonts w:ascii="宋体" w:hAnsi="宋体" w:hint="eastAsia"/>
          <w:sz w:val="28"/>
          <w:szCs w:val="28"/>
        </w:rPr>
        <w:t>工程量清单部分。由招标人补充。</w:t>
      </w:r>
    </w:p>
    <w:p w:rsidR="005C4728" w:rsidRDefault="00BA1601">
      <w:pPr>
        <w:pStyle w:val="12"/>
        <w:numPr>
          <w:ilvl w:val="0"/>
          <w:numId w:val="1"/>
        </w:numPr>
        <w:spacing w:line="440" w:lineRule="exact"/>
        <w:ind w:left="0" w:firstLineChars="0" w:firstLine="567"/>
        <w:rPr>
          <w:rFonts w:ascii="宋体" w:hAnsi="宋体"/>
          <w:sz w:val="28"/>
          <w:szCs w:val="28"/>
        </w:rPr>
      </w:pPr>
      <w:r>
        <w:rPr>
          <w:rFonts w:ascii="宋体" w:hAnsi="宋体" w:hint="eastAsia"/>
          <w:sz w:val="28"/>
          <w:szCs w:val="28"/>
        </w:rPr>
        <w:t>合同文本部分。协议书格式及通用合同条款可省略，专用合同条款招标人补充部分用斜体字填写。</w:t>
      </w:r>
    </w:p>
    <w:p w:rsidR="005C4728" w:rsidRDefault="00BA1601">
      <w:pPr>
        <w:pStyle w:val="12"/>
        <w:numPr>
          <w:ilvl w:val="0"/>
          <w:numId w:val="1"/>
        </w:numPr>
        <w:spacing w:line="440" w:lineRule="exact"/>
        <w:ind w:left="0" w:firstLineChars="0" w:firstLine="567"/>
        <w:rPr>
          <w:rFonts w:ascii="宋体" w:hAnsi="宋体"/>
          <w:sz w:val="28"/>
          <w:szCs w:val="28"/>
        </w:rPr>
      </w:pPr>
      <w:r>
        <w:rPr>
          <w:rFonts w:ascii="宋体" w:hAnsi="宋体" w:hint="eastAsia"/>
          <w:sz w:val="28"/>
          <w:szCs w:val="28"/>
        </w:rPr>
        <w:t>相关表单部分</w:t>
      </w:r>
    </w:p>
    <w:p w:rsidR="005C4728" w:rsidRDefault="00BA1601">
      <w:pPr>
        <w:spacing w:line="44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在</w:t>
      </w:r>
      <w:r>
        <w:rPr>
          <w:rFonts w:ascii="宋体" w:hAnsi="宋体" w:hint="eastAsia"/>
          <w:iCs/>
          <w:sz w:val="28"/>
          <w:szCs w:val="28"/>
        </w:rPr>
        <w:t>《中华人民共和国标准施工招标文件》（</w:t>
      </w:r>
      <w:r>
        <w:rPr>
          <w:rFonts w:ascii="宋体" w:hAnsi="宋体" w:hint="eastAsia"/>
          <w:iCs/>
          <w:sz w:val="28"/>
          <w:szCs w:val="28"/>
        </w:rPr>
        <w:t>2007</w:t>
      </w:r>
      <w:r>
        <w:rPr>
          <w:rFonts w:ascii="宋体" w:hAnsi="宋体" w:hint="eastAsia"/>
          <w:iCs/>
          <w:sz w:val="28"/>
          <w:szCs w:val="28"/>
        </w:rPr>
        <w:t>年版）的基础上，</w:t>
      </w:r>
      <w:r>
        <w:rPr>
          <w:rFonts w:ascii="宋体" w:hAnsi="宋体" w:hint="eastAsia"/>
          <w:iCs/>
          <w:sz w:val="28"/>
          <w:szCs w:val="28"/>
        </w:rPr>
        <w:t>在其他资料中增</w:t>
      </w:r>
      <w:r>
        <w:rPr>
          <w:rFonts w:ascii="宋体" w:hAnsi="宋体" w:hint="eastAsia"/>
          <w:sz w:val="28"/>
          <w:szCs w:val="28"/>
        </w:rPr>
        <w:t>设了《投标人提供的实质性响应招标文件资料一览表》、《投标人提供的评审打分资料一览表》、《拟派项目负责人在投标截止日无在其他任何在建合同工程上担任项目负责人的承诺书》三个格式，供招标人参考。</w:t>
      </w:r>
    </w:p>
    <w:p w:rsidR="005C4728" w:rsidRDefault="00BA1601">
      <w:pPr>
        <w:pStyle w:val="12"/>
        <w:spacing w:line="440" w:lineRule="exact"/>
        <w:ind w:firstLineChars="177" w:firstLine="496"/>
        <w:rPr>
          <w:rFonts w:ascii="宋体" w:hAnsi="宋体"/>
          <w:sz w:val="28"/>
          <w:szCs w:val="28"/>
        </w:rPr>
      </w:pPr>
      <w:r>
        <w:rPr>
          <w:rFonts w:ascii="宋体" w:hAnsi="宋体" w:hint="eastAsia"/>
          <w:sz w:val="28"/>
          <w:szCs w:val="28"/>
        </w:rPr>
        <w:t>投标人前附表设置了“实质性响应招标文件及评审打分资料”栏，在相关表单中无需再设强制性审查表单，以避免前后不一致。</w:t>
      </w:r>
    </w:p>
    <w:p w:rsidR="005C4728" w:rsidRDefault="00BA1601">
      <w:pPr>
        <w:widowControl/>
        <w:spacing w:line="440" w:lineRule="exact"/>
        <w:jc w:val="left"/>
        <w:rPr>
          <w:rFonts w:ascii="宋体" w:eastAsia="宋体" w:hAnsi="宋体"/>
          <w:b/>
          <w:sz w:val="28"/>
          <w:szCs w:val="28"/>
        </w:rPr>
      </w:pPr>
      <w:r>
        <w:rPr>
          <w:rFonts w:ascii="宋体" w:eastAsia="宋体" w:hAnsi="宋体"/>
          <w:b/>
          <w:sz w:val="28"/>
          <w:szCs w:val="28"/>
        </w:rPr>
        <w:br w:type="page"/>
      </w:r>
    </w:p>
    <w:p w:rsidR="005C4728" w:rsidRDefault="005C4728">
      <w:pPr>
        <w:spacing w:line="360" w:lineRule="auto"/>
        <w:jc w:val="center"/>
        <w:rPr>
          <w:rFonts w:ascii="黑体" w:eastAsia="黑体" w:hAnsi="宋体"/>
          <w:b/>
          <w:sz w:val="32"/>
        </w:rPr>
      </w:pPr>
    </w:p>
    <w:p w:rsidR="005C4728" w:rsidRDefault="005C4728">
      <w:pPr>
        <w:spacing w:line="360" w:lineRule="auto"/>
        <w:jc w:val="center"/>
        <w:rPr>
          <w:rFonts w:ascii="黑体" w:eastAsia="黑体" w:hAnsi="宋体"/>
          <w:b/>
          <w:sz w:val="32"/>
        </w:rPr>
      </w:pPr>
    </w:p>
    <w:p w:rsidR="005C4728" w:rsidRDefault="005C4728">
      <w:pPr>
        <w:spacing w:line="360" w:lineRule="auto"/>
        <w:jc w:val="center"/>
        <w:rPr>
          <w:rFonts w:ascii="黑体" w:eastAsia="黑体" w:hAnsi="宋体"/>
          <w:b/>
          <w:sz w:val="32"/>
        </w:rPr>
      </w:pPr>
    </w:p>
    <w:p w:rsidR="005C4728" w:rsidRDefault="00BA1601">
      <w:pPr>
        <w:spacing w:line="360" w:lineRule="auto"/>
        <w:jc w:val="center"/>
        <w:rPr>
          <w:rFonts w:ascii="黑体" w:eastAsia="黑体" w:hAnsi="宋体"/>
          <w:b/>
          <w:sz w:val="36"/>
          <w:szCs w:val="36"/>
          <w:u w:val="single"/>
        </w:rPr>
      </w:pPr>
      <w:r>
        <w:rPr>
          <w:rFonts w:ascii="黑体" w:eastAsia="黑体" w:hAnsi="宋体" w:hint="eastAsia"/>
          <w:b/>
          <w:sz w:val="36"/>
          <w:szCs w:val="36"/>
          <w:u w:val="single"/>
        </w:rPr>
        <w:t xml:space="preserve">             </w:t>
      </w:r>
      <w:r>
        <w:rPr>
          <w:rFonts w:ascii="黑体" w:eastAsia="黑体" w:hAnsi="宋体" w:hint="eastAsia"/>
          <w:b/>
          <w:sz w:val="36"/>
          <w:szCs w:val="36"/>
        </w:rPr>
        <w:t>（项目名称）</w:t>
      </w:r>
      <w:r>
        <w:rPr>
          <w:rFonts w:ascii="黑体" w:eastAsia="黑体" w:hAnsi="宋体" w:hint="eastAsia"/>
          <w:b/>
          <w:sz w:val="36"/>
          <w:szCs w:val="36"/>
          <w:u w:val="single"/>
        </w:rPr>
        <w:t xml:space="preserve">        </w:t>
      </w:r>
      <w:r>
        <w:rPr>
          <w:rFonts w:ascii="黑体" w:eastAsia="黑体" w:hAnsi="宋体" w:hint="eastAsia"/>
          <w:b/>
          <w:sz w:val="36"/>
          <w:szCs w:val="36"/>
        </w:rPr>
        <w:t xml:space="preserve"> </w:t>
      </w:r>
      <w:r>
        <w:rPr>
          <w:rFonts w:ascii="黑体" w:eastAsia="黑体" w:hAnsi="宋体" w:hint="eastAsia"/>
          <w:b/>
          <w:sz w:val="36"/>
          <w:szCs w:val="36"/>
        </w:rPr>
        <w:t>标段施工招标</w:t>
      </w:r>
    </w:p>
    <w:p w:rsidR="005C4728" w:rsidRDefault="005C4728">
      <w:pPr>
        <w:spacing w:line="360" w:lineRule="auto"/>
        <w:jc w:val="center"/>
        <w:rPr>
          <w:rFonts w:ascii="黑体" w:eastAsia="黑体" w:hAnsi="宋体"/>
          <w:b/>
          <w:sz w:val="32"/>
        </w:rPr>
      </w:pPr>
    </w:p>
    <w:p w:rsidR="005C4728" w:rsidRDefault="005C4728">
      <w:pPr>
        <w:spacing w:line="360" w:lineRule="auto"/>
        <w:jc w:val="center"/>
        <w:rPr>
          <w:rFonts w:ascii="黑体" w:eastAsia="黑体" w:hAnsi="宋体"/>
          <w:b/>
          <w:sz w:val="32"/>
        </w:rPr>
      </w:pPr>
    </w:p>
    <w:p w:rsidR="005C4728" w:rsidRDefault="00BA1601">
      <w:pPr>
        <w:spacing w:line="360" w:lineRule="auto"/>
        <w:jc w:val="center"/>
        <w:rPr>
          <w:rFonts w:ascii="黑体" w:eastAsia="黑体" w:hAnsi="宋体"/>
          <w:b/>
          <w:sz w:val="72"/>
          <w:szCs w:val="72"/>
        </w:rPr>
      </w:pPr>
      <w:r>
        <w:rPr>
          <w:rFonts w:ascii="黑体" w:eastAsia="黑体" w:hAnsi="宋体" w:hint="eastAsia"/>
          <w:b/>
          <w:sz w:val="72"/>
          <w:szCs w:val="72"/>
        </w:rPr>
        <w:t>招</w:t>
      </w:r>
      <w:r>
        <w:rPr>
          <w:rFonts w:ascii="黑体" w:eastAsia="黑体" w:hAnsi="宋体" w:hint="eastAsia"/>
          <w:b/>
          <w:sz w:val="72"/>
          <w:szCs w:val="72"/>
        </w:rPr>
        <w:t xml:space="preserve"> </w:t>
      </w:r>
      <w:r>
        <w:rPr>
          <w:rFonts w:ascii="黑体" w:eastAsia="黑体" w:hAnsi="宋体" w:hint="eastAsia"/>
          <w:b/>
          <w:sz w:val="72"/>
          <w:szCs w:val="72"/>
        </w:rPr>
        <w:t>标</w:t>
      </w:r>
      <w:r>
        <w:rPr>
          <w:rFonts w:ascii="黑体" w:eastAsia="黑体" w:hAnsi="宋体" w:hint="eastAsia"/>
          <w:b/>
          <w:sz w:val="72"/>
          <w:szCs w:val="72"/>
        </w:rPr>
        <w:t xml:space="preserve"> </w:t>
      </w:r>
      <w:r>
        <w:rPr>
          <w:rFonts w:ascii="黑体" w:eastAsia="黑体" w:hAnsi="宋体" w:hint="eastAsia"/>
          <w:b/>
          <w:sz w:val="72"/>
          <w:szCs w:val="72"/>
        </w:rPr>
        <w:t>文</w:t>
      </w:r>
      <w:r>
        <w:rPr>
          <w:rFonts w:ascii="黑体" w:eastAsia="黑体" w:hAnsi="宋体" w:hint="eastAsia"/>
          <w:b/>
          <w:sz w:val="72"/>
          <w:szCs w:val="72"/>
        </w:rPr>
        <w:t xml:space="preserve"> </w:t>
      </w:r>
      <w:r>
        <w:rPr>
          <w:rFonts w:ascii="黑体" w:eastAsia="黑体" w:hAnsi="宋体" w:hint="eastAsia"/>
          <w:b/>
          <w:sz w:val="72"/>
          <w:szCs w:val="72"/>
        </w:rPr>
        <w:t>件</w:t>
      </w:r>
    </w:p>
    <w:p w:rsidR="005C4728" w:rsidRDefault="005C4728">
      <w:pPr>
        <w:spacing w:line="360" w:lineRule="auto"/>
        <w:jc w:val="center"/>
        <w:rPr>
          <w:rFonts w:ascii="黑体" w:eastAsia="黑体" w:hAnsi="宋体"/>
          <w:b/>
          <w:sz w:val="72"/>
          <w:szCs w:val="72"/>
        </w:rPr>
      </w:pPr>
    </w:p>
    <w:p w:rsidR="005C4728" w:rsidRDefault="005C4728">
      <w:pPr>
        <w:spacing w:line="360" w:lineRule="auto"/>
        <w:jc w:val="center"/>
        <w:rPr>
          <w:rFonts w:ascii="黑体" w:eastAsia="黑体" w:hAnsi="宋体"/>
          <w:b/>
          <w:sz w:val="72"/>
          <w:szCs w:val="72"/>
        </w:rPr>
      </w:pPr>
    </w:p>
    <w:p w:rsidR="005C4728" w:rsidRDefault="005C4728">
      <w:pPr>
        <w:spacing w:line="360" w:lineRule="auto"/>
        <w:jc w:val="center"/>
        <w:rPr>
          <w:rFonts w:ascii="黑体" w:eastAsia="黑体" w:hAnsi="宋体"/>
          <w:b/>
          <w:sz w:val="32"/>
        </w:rPr>
      </w:pPr>
    </w:p>
    <w:p w:rsidR="005C4728" w:rsidRDefault="005C4728">
      <w:pPr>
        <w:spacing w:line="360" w:lineRule="auto"/>
        <w:jc w:val="center"/>
        <w:rPr>
          <w:rFonts w:ascii="黑体" w:eastAsia="黑体" w:hAnsi="宋体"/>
          <w:b/>
          <w:sz w:val="32"/>
        </w:rPr>
      </w:pPr>
    </w:p>
    <w:p w:rsidR="005C4728" w:rsidRDefault="005C4728">
      <w:pPr>
        <w:spacing w:line="360" w:lineRule="auto"/>
        <w:jc w:val="center"/>
        <w:rPr>
          <w:rFonts w:ascii="黑体" w:eastAsia="黑体" w:hAnsi="宋体"/>
          <w:b/>
          <w:sz w:val="32"/>
        </w:rPr>
      </w:pPr>
    </w:p>
    <w:p w:rsidR="005C4728" w:rsidRDefault="005C4728">
      <w:pPr>
        <w:spacing w:line="360" w:lineRule="auto"/>
        <w:jc w:val="center"/>
        <w:rPr>
          <w:rFonts w:ascii="黑体" w:eastAsia="黑体" w:hAnsi="宋体"/>
          <w:b/>
          <w:sz w:val="32"/>
        </w:rPr>
      </w:pPr>
    </w:p>
    <w:p w:rsidR="005C4728" w:rsidRDefault="005C4728">
      <w:pPr>
        <w:spacing w:line="360" w:lineRule="auto"/>
        <w:jc w:val="center"/>
        <w:rPr>
          <w:rFonts w:ascii="黑体" w:eastAsia="黑体" w:hAnsi="宋体"/>
          <w:b/>
          <w:sz w:val="32"/>
        </w:rPr>
      </w:pPr>
    </w:p>
    <w:p w:rsidR="005C4728" w:rsidRDefault="005C4728">
      <w:pPr>
        <w:spacing w:line="360" w:lineRule="auto"/>
        <w:jc w:val="center"/>
        <w:rPr>
          <w:rFonts w:ascii="黑体" w:eastAsia="黑体" w:hAnsi="宋体"/>
          <w:b/>
          <w:sz w:val="32"/>
        </w:rPr>
      </w:pPr>
    </w:p>
    <w:p w:rsidR="005C4728" w:rsidRDefault="00BA1601">
      <w:pPr>
        <w:spacing w:line="360" w:lineRule="auto"/>
        <w:jc w:val="center"/>
        <w:rPr>
          <w:rFonts w:ascii="黑体" w:eastAsia="黑体" w:hAnsi="宋体"/>
          <w:b/>
          <w:sz w:val="32"/>
          <w:u w:val="single"/>
        </w:rPr>
      </w:pPr>
      <w:r>
        <w:rPr>
          <w:rFonts w:ascii="黑体" w:eastAsia="黑体" w:hAnsi="宋体" w:hint="eastAsia"/>
          <w:b/>
          <w:sz w:val="32"/>
        </w:rPr>
        <w:t>招标人：</w:t>
      </w:r>
      <w:r>
        <w:rPr>
          <w:rFonts w:ascii="黑体" w:eastAsia="黑体" w:hAnsi="宋体" w:hint="eastAsia"/>
          <w:b/>
          <w:sz w:val="32"/>
          <w:u w:val="single"/>
        </w:rPr>
        <w:t xml:space="preserve">              </w:t>
      </w:r>
      <w:r>
        <w:rPr>
          <w:rFonts w:ascii="黑体" w:eastAsia="黑体" w:hAnsi="宋体" w:hint="eastAsia"/>
          <w:b/>
          <w:sz w:val="32"/>
        </w:rPr>
        <w:t>（盖单位章）</w:t>
      </w:r>
    </w:p>
    <w:p w:rsidR="005C4728" w:rsidRDefault="00BA1601">
      <w:pPr>
        <w:spacing w:line="360" w:lineRule="auto"/>
        <w:jc w:val="center"/>
        <w:rPr>
          <w:rFonts w:ascii="黑体" w:eastAsia="黑体" w:hAnsi="宋体"/>
          <w:b/>
          <w:sz w:val="32"/>
        </w:rPr>
      </w:pPr>
      <w:r>
        <w:rPr>
          <w:rFonts w:ascii="黑体" w:eastAsia="黑体" w:hAnsi="宋体" w:hint="eastAsia"/>
          <w:b/>
          <w:sz w:val="32"/>
          <w:u w:val="single"/>
        </w:rPr>
        <w:t xml:space="preserve">       </w:t>
      </w:r>
      <w:r>
        <w:rPr>
          <w:rFonts w:ascii="黑体" w:eastAsia="黑体" w:hAnsi="宋体" w:hint="eastAsia"/>
          <w:b/>
          <w:sz w:val="32"/>
        </w:rPr>
        <w:t>年</w:t>
      </w:r>
      <w:r>
        <w:rPr>
          <w:rFonts w:ascii="黑体" w:eastAsia="黑体" w:hAnsi="宋体" w:hint="eastAsia"/>
          <w:b/>
          <w:sz w:val="32"/>
          <w:u w:val="single"/>
        </w:rPr>
        <w:t xml:space="preserve">    </w:t>
      </w:r>
      <w:r>
        <w:rPr>
          <w:rFonts w:ascii="黑体" w:eastAsia="黑体" w:hAnsi="宋体" w:hint="eastAsia"/>
          <w:b/>
          <w:sz w:val="32"/>
        </w:rPr>
        <w:t>月</w:t>
      </w:r>
      <w:r>
        <w:rPr>
          <w:rFonts w:ascii="黑体" w:eastAsia="黑体" w:hAnsi="宋体" w:hint="eastAsia"/>
          <w:b/>
          <w:sz w:val="32"/>
          <w:u w:val="single"/>
        </w:rPr>
        <w:t xml:space="preserve">    </w:t>
      </w:r>
      <w:r>
        <w:rPr>
          <w:rFonts w:ascii="黑体" w:eastAsia="黑体" w:hAnsi="宋体" w:hint="eastAsia"/>
          <w:b/>
          <w:sz w:val="32"/>
        </w:rPr>
        <w:t>日</w:t>
      </w:r>
    </w:p>
    <w:p w:rsidR="005C4728" w:rsidRDefault="005C4728">
      <w:pPr>
        <w:spacing w:line="360" w:lineRule="auto"/>
        <w:jc w:val="center"/>
        <w:rPr>
          <w:rFonts w:ascii="黑体" w:eastAsia="黑体" w:hAnsi="宋体"/>
          <w:b/>
          <w:sz w:val="32"/>
        </w:rPr>
      </w:pPr>
    </w:p>
    <w:p w:rsidR="005C4728" w:rsidRDefault="005C4728">
      <w:pPr>
        <w:spacing w:line="360" w:lineRule="auto"/>
        <w:jc w:val="center"/>
        <w:rPr>
          <w:rFonts w:ascii="黑体" w:eastAsia="黑体" w:hAnsi="宋体"/>
          <w:b/>
          <w:sz w:val="32"/>
        </w:rPr>
      </w:pPr>
    </w:p>
    <w:p w:rsidR="005C4728" w:rsidRDefault="00BA1601">
      <w:pPr>
        <w:spacing w:line="360" w:lineRule="auto"/>
        <w:jc w:val="center"/>
        <w:rPr>
          <w:rFonts w:ascii="黑体" w:eastAsia="黑体" w:hAnsi="宋体"/>
          <w:sz w:val="36"/>
          <w:szCs w:val="36"/>
        </w:rPr>
      </w:pPr>
      <w:r>
        <w:rPr>
          <w:rFonts w:ascii="黑体" w:eastAsia="黑体" w:hAnsi="宋体" w:hint="eastAsia"/>
          <w:sz w:val="36"/>
          <w:szCs w:val="36"/>
        </w:rPr>
        <w:t>目</w:t>
      </w:r>
      <w:r>
        <w:rPr>
          <w:rFonts w:ascii="黑体" w:eastAsia="黑体" w:hAnsi="宋体" w:hint="eastAsia"/>
          <w:sz w:val="36"/>
          <w:szCs w:val="36"/>
        </w:rPr>
        <w:t xml:space="preserve">    </w:t>
      </w:r>
      <w:r>
        <w:rPr>
          <w:rFonts w:ascii="黑体" w:eastAsia="黑体" w:hAnsi="宋体" w:hint="eastAsia"/>
          <w:sz w:val="36"/>
          <w:szCs w:val="36"/>
        </w:rPr>
        <w:t>录</w:t>
      </w:r>
    </w:p>
    <w:p w:rsidR="005C4728" w:rsidRDefault="005C4728">
      <w:pPr>
        <w:spacing w:line="360" w:lineRule="auto"/>
        <w:jc w:val="center"/>
        <w:rPr>
          <w:rFonts w:ascii="黑体" w:eastAsia="黑体" w:hAnsi="宋体"/>
          <w:b/>
          <w:sz w:val="32"/>
        </w:rPr>
      </w:pPr>
    </w:p>
    <w:p w:rsidR="005C4728" w:rsidRDefault="00BA1601">
      <w:pPr>
        <w:numPr>
          <w:ilvl w:val="0"/>
          <w:numId w:val="3"/>
        </w:numPr>
        <w:spacing w:line="360" w:lineRule="auto"/>
        <w:jc w:val="left"/>
        <w:rPr>
          <w:rFonts w:ascii="宋体" w:hAnsi="宋体"/>
          <w:sz w:val="32"/>
        </w:rPr>
      </w:pPr>
      <w:r>
        <w:rPr>
          <w:rFonts w:ascii="宋体" w:hAnsi="宋体" w:hint="eastAsia"/>
          <w:sz w:val="32"/>
        </w:rPr>
        <w:t>招标公告</w:t>
      </w:r>
    </w:p>
    <w:p w:rsidR="005C4728" w:rsidRDefault="00BA1601">
      <w:pPr>
        <w:numPr>
          <w:ilvl w:val="0"/>
          <w:numId w:val="3"/>
        </w:numPr>
        <w:spacing w:line="360" w:lineRule="auto"/>
        <w:jc w:val="left"/>
        <w:rPr>
          <w:rFonts w:ascii="宋体" w:hAnsi="宋体"/>
          <w:sz w:val="32"/>
        </w:rPr>
      </w:pPr>
      <w:r>
        <w:rPr>
          <w:rFonts w:ascii="宋体" w:hAnsi="宋体" w:hint="eastAsia"/>
          <w:sz w:val="32"/>
        </w:rPr>
        <w:t>投标人须知</w:t>
      </w:r>
    </w:p>
    <w:p w:rsidR="005C4728" w:rsidRDefault="00BA1601">
      <w:pPr>
        <w:spacing w:line="360" w:lineRule="auto"/>
        <w:ind w:left="1290"/>
        <w:jc w:val="left"/>
        <w:rPr>
          <w:rFonts w:ascii="宋体" w:hAnsi="宋体"/>
          <w:sz w:val="32"/>
        </w:rPr>
      </w:pPr>
      <w:r>
        <w:rPr>
          <w:rFonts w:ascii="宋体" w:hAnsi="宋体" w:hint="eastAsia"/>
          <w:sz w:val="32"/>
        </w:rPr>
        <w:t>投标人须知前附表</w:t>
      </w:r>
    </w:p>
    <w:p w:rsidR="005C4728" w:rsidRDefault="00BA1601">
      <w:pPr>
        <w:spacing w:line="360" w:lineRule="auto"/>
        <w:ind w:left="1290"/>
        <w:jc w:val="left"/>
        <w:rPr>
          <w:rFonts w:ascii="宋体" w:hAnsi="宋体"/>
          <w:sz w:val="32"/>
        </w:rPr>
      </w:pPr>
      <w:r>
        <w:rPr>
          <w:rFonts w:ascii="宋体" w:hAnsi="宋体" w:hint="eastAsia"/>
          <w:sz w:val="32"/>
        </w:rPr>
        <w:t>投标人须知</w:t>
      </w:r>
    </w:p>
    <w:p w:rsidR="005C4728" w:rsidRDefault="00BA1601">
      <w:pPr>
        <w:numPr>
          <w:ilvl w:val="0"/>
          <w:numId w:val="3"/>
        </w:numPr>
        <w:spacing w:line="360" w:lineRule="auto"/>
        <w:jc w:val="left"/>
        <w:rPr>
          <w:rFonts w:ascii="宋体" w:hAnsi="宋体"/>
          <w:sz w:val="32"/>
        </w:rPr>
      </w:pPr>
      <w:r>
        <w:rPr>
          <w:rFonts w:ascii="宋体" w:hAnsi="宋体" w:hint="eastAsia"/>
          <w:sz w:val="32"/>
        </w:rPr>
        <w:t>评标办法</w:t>
      </w:r>
    </w:p>
    <w:p w:rsidR="005C4728" w:rsidRDefault="00BA1601">
      <w:pPr>
        <w:numPr>
          <w:ilvl w:val="0"/>
          <w:numId w:val="3"/>
        </w:numPr>
        <w:spacing w:line="360" w:lineRule="auto"/>
        <w:jc w:val="left"/>
        <w:rPr>
          <w:rFonts w:ascii="宋体" w:hAnsi="宋体"/>
          <w:sz w:val="32"/>
        </w:rPr>
      </w:pPr>
      <w:r>
        <w:rPr>
          <w:rFonts w:ascii="宋体" w:hAnsi="宋体" w:hint="eastAsia"/>
          <w:sz w:val="32"/>
        </w:rPr>
        <w:t>合同条款及格式</w:t>
      </w:r>
    </w:p>
    <w:p w:rsidR="005C4728" w:rsidRDefault="00BA1601">
      <w:pPr>
        <w:spacing w:line="360" w:lineRule="auto"/>
        <w:ind w:left="1290"/>
        <w:jc w:val="left"/>
        <w:rPr>
          <w:rFonts w:ascii="宋体" w:hAnsi="宋体"/>
          <w:sz w:val="32"/>
        </w:rPr>
      </w:pPr>
      <w:r>
        <w:rPr>
          <w:rFonts w:ascii="宋体" w:hAnsi="宋体" w:hint="eastAsia"/>
          <w:sz w:val="32"/>
        </w:rPr>
        <w:t>协议书</w:t>
      </w:r>
    </w:p>
    <w:p w:rsidR="005C4728" w:rsidRDefault="00BA1601">
      <w:pPr>
        <w:spacing w:line="360" w:lineRule="auto"/>
        <w:ind w:left="1290"/>
        <w:jc w:val="left"/>
        <w:rPr>
          <w:rFonts w:ascii="宋体" w:hAnsi="宋体"/>
          <w:sz w:val="32"/>
        </w:rPr>
      </w:pPr>
      <w:r>
        <w:rPr>
          <w:rFonts w:ascii="宋体" w:hAnsi="宋体" w:hint="eastAsia"/>
          <w:sz w:val="32"/>
        </w:rPr>
        <w:t>通用合同条款</w:t>
      </w:r>
    </w:p>
    <w:p w:rsidR="005C4728" w:rsidRDefault="00BA1601">
      <w:pPr>
        <w:spacing w:line="360" w:lineRule="auto"/>
        <w:ind w:left="1290"/>
        <w:jc w:val="left"/>
        <w:rPr>
          <w:rFonts w:ascii="宋体" w:hAnsi="宋体"/>
          <w:sz w:val="32"/>
        </w:rPr>
      </w:pPr>
      <w:r>
        <w:rPr>
          <w:rFonts w:ascii="宋体" w:hAnsi="宋体" w:hint="eastAsia"/>
          <w:sz w:val="32"/>
        </w:rPr>
        <w:t>专用合同条款</w:t>
      </w:r>
    </w:p>
    <w:p w:rsidR="005C4728" w:rsidRDefault="00BA1601">
      <w:pPr>
        <w:numPr>
          <w:ilvl w:val="0"/>
          <w:numId w:val="3"/>
        </w:numPr>
        <w:spacing w:line="360" w:lineRule="auto"/>
        <w:jc w:val="left"/>
        <w:rPr>
          <w:rFonts w:ascii="宋体" w:hAnsi="宋体"/>
          <w:sz w:val="32"/>
        </w:rPr>
      </w:pPr>
      <w:r>
        <w:rPr>
          <w:rFonts w:ascii="宋体" w:hAnsi="宋体" w:hint="eastAsia"/>
          <w:sz w:val="32"/>
        </w:rPr>
        <w:t>工程量清单</w:t>
      </w:r>
    </w:p>
    <w:p w:rsidR="005C4728" w:rsidRDefault="00BA1601">
      <w:pPr>
        <w:spacing w:line="360" w:lineRule="auto"/>
        <w:ind w:left="1290"/>
        <w:jc w:val="left"/>
        <w:rPr>
          <w:rFonts w:ascii="宋体" w:hAnsi="宋体"/>
          <w:sz w:val="32"/>
        </w:rPr>
      </w:pPr>
      <w:r>
        <w:rPr>
          <w:rFonts w:ascii="宋体" w:hAnsi="宋体" w:hint="eastAsia"/>
          <w:sz w:val="32"/>
        </w:rPr>
        <w:t>工程量清单说明</w:t>
      </w:r>
    </w:p>
    <w:p w:rsidR="005C4728" w:rsidRDefault="00BA1601">
      <w:pPr>
        <w:spacing w:line="360" w:lineRule="auto"/>
        <w:ind w:left="1290"/>
        <w:jc w:val="left"/>
        <w:rPr>
          <w:rFonts w:ascii="宋体" w:hAnsi="宋体"/>
          <w:sz w:val="32"/>
        </w:rPr>
      </w:pPr>
      <w:r>
        <w:rPr>
          <w:rFonts w:ascii="宋体" w:hAnsi="宋体" w:hint="eastAsia"/>
          <w:sz w:val="32"/>
        </w:rPr>
        <w:t>投标报价说明</w:t>
      </w:r>
    </w:p>
    <w:p w:rsidR="005C4728" w:rsidRDefault="00BA1601">
      <w:pPr>
        <w:spacing w:line="360" w:lineRule="auto"/>
        <w:ind w:left="1290"/>
        <w:jc w:val="left"/>
        <w:rPr>
          <w:rFonts w:ascii="宋体" w:hAnsi="宋体"/>
          <w:sz w:val="32"/>
        </w:rPr>
      </w:pPr>
      <w:r>
        <w:rPr>
          <w:rFonts w:ascii="宋体" w:hAnsi="宋体" w:hint="eastAsia"/>
          <w:sz w:val="32"/>
        </w:rPr>
        <w:t>其他说明</w:t>
      </w:r>
    </w:p>
    <w:p w:rsidR="005C4728" w:rsidRDefault="00BA1601">
      <w:pPr>
        <w:spacing w:line="360" w:lineRule="auto"/>
        <w:ind w:left="1290"/>
        <w:jc w:val="left"/>
        <w:rPr>
          <w:rFonts w:ascii="宋体" w:hAnsi="宋体"/>
          <w:sz w:val="32"/>
        </w:rPr>
      </w:pPr>
      <w:r>
        <w:rPr>
          <w:rFonts w:ascii="宋体" w:hAnsi="宋体" w:hint="eastAsia"/>
          <w:sz w:val="32"/>
        </w:rPr>
        <w:t>工程清单</w:t>
      </w:r>
    </w:p>
    <w:p w:rsidR="005C4728" w:rsidRDefault="00BA1601">
      <w:pPr>
        <w:numPr>
          <w:ilvl w:val="0"/>
          <w:numId w:val="3"/>
        </w:numPr>
        <w:spacing w:line="360" w:lineRule="auto"/>
        <w:jc w:val="left"/>
        <w:rPr>
          <w:rFonts w:ascii="宋体" w:hAnsi="宋体"/>
          <w:sz w:val="32"/>
        </w:rPr>
      </w:pPr>
      <w:r>
        <w:rPr>
          <w:rFonts w:ascii="宋体" w:hAnsi="宋体" w:hint="eastAsia"/>
          <w:sz w:val="32"/>
        </w:rPr>
        <w:t>图纸</w:t>
      </w:r>
    </w:p>
    <w:p w:rsidR="005C4728" w:rsidRDefault="00BA1601">
      <w:pPr>
        <w:numPr>
          <w:ilvl w:val="0"/>
          <w:numId w:val="3"/>
        </w:numPr>
        <w:spacing w:line="360" w:lineRule="auto"/>
        <w:jc w:val="left"/>
        <w:rPr>
          <w:rFonts w:ascii="宋体" w:hAnsi="宋体"/>
          <w:sz w:val="32"/>
        </w:rPr>
      </w:pPr>
      <w:r>
        <w:rPr>
          <w:rFonts w:ascii="宋体" w:hAnsi="宋体" w:hint="eastAsia"/>
          <w:sz w:val="32"/>
        </w:rPr>
        <w:t>技术标准和要求</w:t>
      </w:r>
    </w:p>
    <w:p w:rsidR="005C4728" w:rsidRDefault="00BA1601">
      <w:pPr>
        <w:numPr>
          <w:ilvl w:val="0"/>
          <w:numId w:val="3"/>
        </w:numPr>
        <w:spacing w:line="360" w:lineRule="auto"/>
        <w:jc w:val="left"/>
        <w:rPr>
          <w:rFonts w:ascii="宋体" w:hAnsi="宋体"/>
          <w:sz w:val="32"/>
        </w:rPr>
      </w:pPr>
      <w:r>
        <w:rPr>
          <w:rFonts w:ascii="宋体" w:hAnsi="宋体" w:hint="eastAsia"/>
          <w:sz w:val="32"/>
        </w:rPr>
        <w:t>投标文件格式</w:t>
      </w:r>
    </w:p>
    <w:p w:rsidR="005C4728" w:rsidRDefault="00BA1601">
      <w:pPr>
        <w:spacing w:line="360" w:lineRule="auto"/>
        <w:ind w:left="1290"/>
        <w:jc w:val="left"/>
        <w:rPr>
          <w:rFonts w:ascii="宋体" w:hAnsi="宋体"/>
          <w:sz w:val="32"/>
        </w:rPr>
      </w:pPr>
      <w:r>
        <w:rPr>
          <w:rFonts w:ascii="宋体" w:hAnsi="宋体" w:hint="eastAsia"/>
          <w:sz w:val="32"/>
        </w:rPr>
        <w:t>投标函及投标函附录</w:t>
      </w:r>
    </w:p>
    <w:p w:rsidR="005C4728" w:rsidRDefault="00BA1601">
      <w:pPr>
        <w:spacing w:line="360" w:lineRule="auto"/>
        <w:ind w:left="1290"/>
        <w:jc w:val="left"/>
        <w:rPr>
          <w:rFonts w:ascii="宋体" w:hAnsi="宋体"/>
          <w:sz w:val="32"/>
        </w:rPr>
      </w:pPr>
      <w:r>
        <w:rPr>
          <w:rFonts w:ascii="宋体" w:hAnsi="宋体" w:hint="eastAsia"/>
          <w:sz w:val="32"/>
        </w:rPr>
        <w:t>法定代表人身份证明</w:t>
      </w:r>
    </w:p>
    <w:p w:rsidR="005C4728" w:rsidRDefault="00BA1601">
      <w:pPr>
        <w:spacing w:line="360" w:lineRule="auto"/>
        <w:ind w:left="1290"/>
        <w:jc w:val="left"/>
        <w:rPr>
          <w:rFonts w:ascii="宋体" w:hAnsi="宋体"/>
          <w:sz w:val="32"/>
        </w:rPr>
      </w:pPr>
      <w:r>
        <w:rPr>
          <w:rFonts w:ascii="宋体" w:hAnsi="宋体" w:hint="eastAsia"/>
          <w:sz w:val="32"/>
        </w:rPr>
        <w:lastRenderedPageBreak/>
        <w:t>授权委托书</w:t>
      </w:r>
    </w:p>
    <w:p w:rsidR="005C4728" w:rsidRDefault="00BA1601">
      <w:pPr>
        <w:spacing w:line="360" w:lineRule="auto"/>
        <w:ind w:left="1290"/>
        <w:jc w:val="left"/>
        <w:rPr>
          <w:rFonts w:ascii="宋体" w:hAnsi="宋体"/>
          <w:sz w:val="32"/>
        </w:rPr>
      </w:pPr>
      <w:r>
        <w:rPr>
          <w:rFonts w:ascii="宋体" w:hAnsi="宋体" w:hint="eastAsia"/>
          <w:sz w:val="32"/>
        </w:rPr>
        <w:t>联合体协议书</w:t>
      </w:r>
      <w:r>
        <w:rPr>
          <w:rFonts w:ascii="宋体" w:hAnsi="宋体" w:hint="eastAsia"/>
          <w:i/>
          <w:sz w:val="32"/>
        </w:rPr>
        <w:t>（采用联合体投标的提供）</w:t>
      </w:r>
    </w:p>
    <w:p w:rsidR="005C4728" w:rsidRDefault="00BA1601">
      <w:pPr>
        <w:spacing w:line="360" w:lineRule="auto"/>
        <w:ind w:left="1290"/>
        <w:jc w:val="left"/>
        <w:rPr>
          <w:rFonts w:ascii="宋体" w:hAnsi="宋体"/>
          <w:sz w:val="32"/>
        </w:rPr>
      </w:pPr>
      <w:r>
        <w:rPr>
          <w:rFonts w:ascii="宋体" w:hAnsi="宋体" w:hint="eastAsia"/>
          <w:sz w:val="32"/>
        </w:rPr>
        <w:t>投标保证金</w:t>
      </w:r>
    </w:p>
    <w:p w:rsidR="005C4728" w:rsidRDefault="00BA1601">
      <w:pPr>
        <w:spacing w:line="360" w:lineRule="auto"/>
        <w:ind w:left="1290"/>
        <w:jc w:val="left"/>
        <w:rPr>
          <w:rFonts w:ascii="宋体" w:hAnsi="宋体"/>
          <w:sz w:val="32"/>
        </w:rPr>
      </w:pPr>
      <w:r>
        <w:rPr>
          <w:rFonts w:ascii="宋体" w:hAnsi="宋体" w:hint="eastAsia"/>
          <w:sz w:val="32"/>
        </w:rPr>
        <w:t>已标价工程量清单</w:t>
      </w:r>
    </w:p>
    <w:p w:rsidR="005C4728" w:rsidRDefault="00BA1601">
      <w:pPr>
        <w:spacing w:line="360" w:lineRule="auto"/>
        <w:ind w:left="1290"/>
        <w:jc w:val="left"/>
        <w:rPr>
          <w:rFonts w:ascii="宋体" w:hAnsi="宋体"/>
          <w:sz w:val="32"/>
        </w:rPr>
      </w:pPr>
      <w:r>
        <w:rPr>
          <w:rFonts w:ascii="宋体" w:hAnsi="宋体" w:hint="eastAsia"/>
          <w:sz w:val="32"/>
        </w:rPr>
        <w:t>施工组织设计</w:t>
      </w:r>
    </w:p>
    <w:p w:rsidR="005C4728" w:rsidRDefault="00BA1601">
      <w:pPr>
        <w:spacing w:line="360" w:lineRule="auto"/>
        <w:ind w:left="1290"/>
        <w:jc w:val="left"/>
        <w:rPr>
          <w:rFonts w:ascii="宋体" w:hAnsi="宋体"/>
          <w:sz w:val="32"/>
        </w:rPr>
      </w:pPr>
      <w:r>
        <w:rPr>
          <w:rFonts w:ascii="宋体" w:hAnsi="宋体" w:hint="eastAsia"/>
          <w:sz w:val="32"/>
        </w:rPr>
        <w:t>项目管理机构</w:t>
      </w:r>
    </w:p>
    <w:p w:rsidR="005C4728" w:rsidRDefault="00BA1601">
      <w:pPr>
        <w:spacing w:line="360" w:lineRule="auto"/>
        <w:ind w:left="1290"/>
        <w:jc w:val="left"/>
        <w:rPr>
          <w:rFonts w:ascii="宋体" w:hAnsi="宋体"/>
          <w:sz w:val="32"/>
        </w:rPr>
      </w:pPr>
      <w:r>
        <w:rPr>
          <w:rFonts w:ascii="宋体" w:hAnsi="宋体" w:hint="eastAsia"/>
          <w:sz w:val="32"/>
        </w:rPr>
        <w:t>拟分包项目情况表</w:t>
      </w:r>
      <w:r>
        <w:rPr>
          <w:rFonts w:ascii="宋体" w:hAnsi="宋体" w:hint="eastAsia"/>
          <w:i/>
          <w:sz w:val="32"/>
        </w:rPr>
        <w:t>（允许分包项目）</w:t>
      </w:r>
    </w:p>
    <w:p w:rsidR="005C4728" w:rsidRDefault="00BA1601">
      <w:pPr>
        <w:spacing w:line="360" w:lineRule="auto"/>
        <w:ind w:left="1290"/>
        <w:jc w:val="left"/>
        <w:rPr>
          <w:rFonts w:ascii="宋体" w:hAnsi="宋体"/>
          <w:sz w:val="32"/>
        </w:rPr>
      </w:pPr>
      <w:r>
        <w:rPr>
          <w:rFonts w:ascii="宋体" w:hAnsi="宋体" w:hint="eastAsia"/>
          <w:sz w:val="32"/>
        </w:rPr>
        <w:t>资格审查资料</w:t>
      </w:r>
    </w:p>
    <w:p w:rsidR="005C4728" w:rsidRDefault="00BA1601">
      <w:pPr>
        <w:spacing w:line="360" w:lineRule="auto"/>
        <w:ind w:left="1290"/>
        <w:jc w:val="left"/>
        <w:rPr>
          <w:rFonts w:ascii="宋体" w:hAnsi="宋体"/>
          <w:sz w:val="32"/>
        </w:rPr>
      </w:pPr>
      <w:r>
        <w:rPr>
          <w:rFonts w:ascii="宋体" w:hAnsi="宋体" w:hint="eastAsia"/>
          <w:sz w:val="32"/>
        </w:rPr>
        <w:t>其他资料</w:t>
      </w:r>
    </w:p>
    <w:p w:rsidR="005C4728" w:rsidRDefault="00BA1601">
      <w:pPr>
        <w:pStyle w:val="1"/>
        <w:adjustRightInd w:val="0"/>
        <w:snapToGrid w:val="0"/>
        <w:spacing w:afterLines="150" w:after="360" w:line="440" w:lineRule="exact"/>
        <w:jc w:val="center"/>
        <w:rPr>
          <w:rFonts w:ascii="黑体" w:eastAsia="黑体" w:hAnsi="黑体"/>
          <w:b w:val="0"/>
          <w:bCs w:val="0"/>
          <w:sz w:val="36"/>
        </w:rPr>
      </w:pPr>
      <w:bookmarkStart w:id="1" w:name="_Toc353400019"/>
      <w:r>
        <w:rPr>
          <w:rFonts w:ascii="黑体" w:eastAsia="黑体" w:hAnsi="黑体"/>
          <w:b w:val="0"/>
          <w:bCs w:val="0"/>
          <w:sz w:val="36"/>
        </w:rPr>
        <w:br w:type="page"/>
      </w:r>
    </w:p>
    <w:p w:rsidR="005C4728" w:rsidRDefault="00BA1601">
      <w:pPr>
        <w:pStyle w:val="1"/>
        <w:adjustRightInd w:val="0"/>
        <w:snapToGrid w:val="0"/>
        <w:spacing w:afterLines="150" w:after="360" w:line="440" w:lineRule="exact"/>
        <w:jc w:val="center"/>
        <w:rPr>
          <w:rFonts w:ascii="黑体" w:eastAsia="黑体" w:hAnsi="黑体"/>
          <w:b w:val="0"/>
          <w:bCs w:val="0"/>
          <w:sz w:val="36"/>
        </w:rPr>
      </w:pPr>
      <w:r>
        <w:rPr>
          <w:rFonts w:ascii="黑体" w:eastAsia="黑体" w:hAnsi="黑体" w:hint="eastAsia"/>
          <w:b w:val="0"/>
          <w:bCs w:val="0"/>
          <w:sz w:val="36"/>
        </w:rPr>
        <w:lastRenderedPageBreak/>
        <w:t>第一章</w:t>
      </w:r>
      <w:r>
        <w:rPr>
          <w:rFonts w:ascii="黑体" w:eastAsia="黑体" w:hAnsi="黑体" w:hint="eastAsia"/>
          <w:b w:val="0"/>
          <w:bCs w:val="0"/>
          <w:sz w:val="36"/>
        </w:rPr>
        <w:t xml:space="preserve"> </w:t>
      </w:r>
      <w:r>
        <w:rPr>
          <w:rFonts w:ascii="黑体" w:eastAsia="黑体" w:hAnsi="黑体" w:hint="eastAsia"/>
          <w:b w:val="0"/>
          <w:bCs w:val="0"/>
          <w:sz w:val="36"/>
        </w:rPr>
        <w:t>招标公告</w:t>
      </w:r>
      <w:bookmarkEnd w:id="1"/>
    </w:p>
    <w:p w:rsidR="005C4728" w:rsidRDefault="00BA1601">
      <w:pPr>
        <w:widowControl/>
        <w:adjustRightInd w:val="0"/>
        <w:snapToGrid w:val="0"/>
        <w:spacing w:line="440" w:lineRule="exact"/>
        <w:ind w:firstLineChars="1090" w:firstLine="3064"/>
        <w:rPr>
          <w:rFonts w:ascii="仿宋" w:eastAsia="仿宋" w:hAnsi="仿宋"/>
          <w:b/>
          <w:kern w:val="0"/>
          <w:sz w:val="28"/>
          <w:szCs w:val="28"/>
          <w:u w:val="single"/>
        </w:rPr>
      </w:pPr>
      <w:bookmarkStart w:id="2" w:name="_Toc144974495"/>
      <w:bookmarkStart w:id="3" w:name="_Toc152042303"/>
      <w:bookmarkStart w:id="4" w:name="_Toc152045527"/>
      <w:bookmarkStart w:id="5" w:name="_Toc229646709"/>
      <w:r>
        <w:rPr>
          <w:rFonts w:ascii="仿宋" w:eastAsia="仿宋" w:hAnsi="仿宋"/>
          <w:b/>
          <w:kern w:val="0"/>
          <w:sz w:val="28"/>
          <w:szCs w:val="28"/>
        </w:rPr>
        <w:t>项目编号：</w:t>
      </w:r>
    </w:p>
    <w:p w:rsidR="005C4728" w:rsidRDefault="005C4728">
      <w:pPr>
        <w:widowControl/>
        <w:adjustRightInd w:val="0"/>
        <w:snapToGrid w:val="0"/>
        <w:spacing w:line="440" w:lineRule="exact"/>
        <w:jc w:val="center"/>
        <w:rPr>
          <w:rFonts w:ascii="仿宋" w:eastAsia="仿宋" w:hAnsi="仿宋"/>
          <w:b/>
          <w:kern w:val="0"/>
          <w:sz w:val="28"/>
          <w:szCs w:val="28"/>
          <w:u w:val="single"/>
        </w:rPr>
      </w:pPr>
    </w:p>
    <w:p w:rsidR="005C4728" w:rsidRDefault="00BA1601">
      <w:pPr>
        <w:tabs>
          <w:tab w:val="left" w:pos="4110"/>
        </w:tabs>
        <w:adjustRightInd w:val="0"/>
        <w:snapToGrid w:val="0"/>
        <w:spacing w:line="440" w:lineRule="exact"/>
        <w:ind w:firstLineChars="200" w:firstLine="560"/>
        <w:rPr>
          <w:rFonts w:ascii="宋体" w:hAnsi="宋体"/>
          <w:kern w:val="0"/>
          <w:sz w:val="28"/>
          <w:szCs w:val="28"/>
          <w:u w:val="single"/>
          <w:shd w:val="clear" w:color="auto" w:fill="FFFFFF"/>
        </w:rPr>
      </w:pPr>
      <w:r>
        <w:rPr>
          <w:rFonts w:ascii="宋体" w:hAnsi="宋体"/>
          <w:kern w:val="0"/>
          <w:sz w:val="28"/>
          <w:szCs w:val="28"/>
          <w:u w:val="single"/>
          <w:shd w:val="clear" w:color="auto" w:fill="FFFFFF"/>
        </w:rPr>
        <w:t xml:space="preserve">            </w:t>
      </w:r>
      <w:r>
        <w:rPr>
          <w:rFonts w:ascii="宋体" w:hAnsi="宋体" w:hint="eastAsia"/>
          <w:kern w:val="0"/>
          <w:sz w:val="28"/>
          <w:szCs w:val="28"/>
          <w:u w:val="single"/>
          <w:shd w:val="clear" w:color="auto" w:fill="FFFFFF"/>
        </w:rPr>
        <w:t xml:space="preserve">     </w:t>
      </w:r>
      <w:r>
        <w:rPr>
          <w:rFonts w:ascii="宋体" w:hAnsi="宋体"/>
          <w:kern w:val="0"/>
          <w:sz w:val="28"/>
          <w:szCs w:val="28"/>
          <w:u w:val="single"/>
          <w:shd w:val="clear" w:color="auto" w:fill="FFFFFF"/>
        </w:rPr>
        <w:t xml:space="preserve">      </w:t>
      </w:r>
      <w:r>
        <w:rPr>
          <w:rFonts w:ascii="宋体" w:hAnsi="宋体"/>
          <w:i/>
          <w:kern w:val="0"/>
          <w:sz w:val="28"/>
          <w:szCs w:val="28"/>
          <w:shd w:val="clear" w:color="auto" w:fill="FFFFFF"/>
        </w:rPr>
        <w:t>（项目名称）</w:t>
      </w:r>
      <w:r>
        <w:rPr>
          <w:rFonts w:ascii="宋体" w:hAnsi="宋体"/>
          <w:kern w:val="0"/>
          <w:sz w:val="28"/>
          <w:szCs w:val="28"/>
          <w:shd w:val="clear" w:color="auto" w:fill="FFFFFF"/>
        </w:rPr>
        <w:t>经</w:t>
      </w:r>
      <w:r>
        <w:rPr>
          <w:rFonts w:ascii="宋体" w:hAnsi="宋体"/>
          <w:kern w:val="0"/>
          <w:sz w:val="28"/>
          <w:szCs w:val="28"/>
          <w:u w:val="single"/>
          <w:shd w:val="clear" w:color="auto" w:fill="FFFFFF"/>
        </w:rPr>
        <w:t xml:space="preserve">             </w:t>
      </w:r>
      <w:r>
        <w:rPr>
          <w:rFonts w:ascii="宋体" w:hAnsi="宋体"/>
          <w:kern w:val="0"/>
          <w:sz w:val="28"/>
          <w:szCs w:val="28"/>
          <w:shd w:val="clear" w:color="auto" w:fill="FFFFFF"/>
        </w:rPr>
        <w:t>文同意建设，并已列为浙江省重点建设项目。项目建设规模</w:t>
      </w:r>
      <w:r>
        <w:rPr>
          <w:rFonts w:ascii="宋体" w:hAnsi="宋体"/>
          <w:kern w:val="0"/>
          <w:sz w:val="28"/>
          <w:szCs w:val="28"/>
          <w:u w:val="single"/>
          <w:shd w:val="clear" w:color="auto" w:fill="FFFFFF"/>
        </w:rPr>
        <w:t xml:space="preserve">      </w:t>
      </w:r>
      <w:r>
        <w:rPr>
          <w:rFonts w:ascii="宋体" w:hAnsi="宋体" w:hint="eastAsia"/>
          <w:kern w:val="0"/>
          <w:sz w:val="28"/>
          <w:szCs w:val="28"/>
          <w:u w:val="single"/>
          <w:shd w:val="clear" w:color="auto" w:fill="FFFFFF"/>
        </w:rPr>
        <w:t xml:space="preserve">    </w:t>
      </w:r>
      <w:r>
        <w:rPr>
          <w:rFonts w:ascii="宋体" w:hAnsi="宋体"/>
          <w:kern w:val="0"/>
          <w:sz w:val="28"/>
          <w:szCs w:val="28"/>
          <w:u w:val="single"/>
          <w:shd w:val="clear" w:color="auto" w:fill="FFFFFF"/>
        </w:rPr>
        <w:t xml:space="preserve">   </w:t>
      </w:r>
      <w:r>
        <w:rPr>
          <w:rFonts w:ascii="宋体" w:hAnsi="宋体" w:hint="eastAsia"/>
          <w:kern w:val="0"/>
          <w:sz w:val="28"/>
          <w:szCs w:val="28"/>
          <w:u w:val="single"/>
          <w:shd w:val="clear" w:color="auto" w:fill="FFFFFF"/>
        </w:rPr>
        <w:t xml:space="preserve">     </w:t>
      </w:r>
      <w:r>
        <w:rPr>
          <w:rFonts w:ascii="宋体" w:hAnsi="宋体"/>
          <w:kern w:val="0"/>
          <w:sz w:val="28"/>
          <w:szCs w:val="28"/>
          <w:u w:val="single"/>
          <w:shd w:val="clear" w:color="auto" w:fill="FFFFFF"/>
        </w:rPr>
        <w:t xml:space="preserve">      </w:t>
      </w:r>
      <w:r>
        <w:rPr>
          <w:rFonts w:ascii="宋体" w:hAnsi="宋体"/>
          <w:kern w:val="0"/>
          <w:sz w:val="28"/>
          <w:szCs w:val="28"/>
          <w:shd w:val="clear" w:color="auto" w:fill="FFFFFF"/>
        </w:rPr>
        <w:t>，建设地址位于</w:t>
      </w:r>
      <w:r>
        <w:rPr>
          <w:rFonts w:ascii="宋体" w:hAnsi="宋体"/>
          <w:kern w:val="0"/>
          <w:sz w:val="28"/>
          <w:szCs w:val="28"/>
          <w:u w:val="single"/>
          <w:shd w:val="clear" w:color="auto" w:fill="FFFFFF"/>
        </w:rPr>
        <w:t xml:space="preserve">                      </w:t>
      </w:r>
      <w:r>
        <w:rPr>
          <w:rFonts w:ascii="宋体" w:hAnsi="宋体"/>
          <w:kern w:val="0"/>
          <w:sz w:val="28"/>
          <w:szCs w:val="28"/>
          <w:shd w:val="clear" w:color="auto" w:fill="FFFFFF"/>
        </w:rPr>
        <w:t>，计划于</w:t>
      </w:r>
      <w:r>
        <w:rPr>
          <w:rFonts w:ascii="宋体" w:hAnsi="宋体"/>
          <w:kern w:val="0"/>
          <w:sz w:val="28"/>
          <w:szCs w:val="28"/>
          <w:u w:val="single"/>
          <w:shd w:val="clear" w:color="auto" w:fill="FFFFFF"/>
        </w:rPr>
        <w:t xml:space="preserve">     </w:t>
      </w:r>
      <w:r>
        <w:rPr>
          <w:rFonts w:ascii="宋体" w:hAnsi="宋体"/>
          <w:kern w:val="0"/>
          <w:sz w:val="28"/>
          <w:szCs w:val="28"/>
          <w:shd w:val="clear" w:color="auto" w:fill="FFFFFF"/>
        </w:rPr>
        <w:t>年建成。项目业主为</w:t>
      </w:r>
      <w:r>
        <w:rPr>
          <w:rFonts w:ascii="宋体" w:hAnsi="宋体"/>
          <w:kern w:val="0"/>
          <w:sz w:val="28"/>
          <w:szCs w:val="28"/>
          <w:u w:val="single"/>
          <w:shd w:val="clear" w:color="auto" w:fill="FFFFFF"/>
        </w:rPr>
        <w:t xml:space="preserve">          </w:t>
      </w:r>
      <w:r>
        <w:rPr>
          <w:rFonts w:ascii="宋体" w:hAnsi="宋体" w:hint="eastAsia"/>
          <w:kern w:val="0"/>
          <w:sz w:val="28"/>
          <w:szCs w:val="28"/>
          <w:u w:val="single"/>
          <w:shd w:val="clear" w:color="auto" w:fill="FFFFFF"/>
        </w:rPr>
        <w:t xml:space="preserve">          </w:t>
      </w:r>
      <w:r>
        <w:rPr>
          <w:rFonts w:ascii="宋体" w:hAnsi="宋体"/>
          <w:kern w:val="0"/>
          <w:sz w:val="28"/>
          <w:szCs w:val="28"/>
          <w:u w:val="single"/>
          <w:shd w:val="clear" w:color="auto" w:fill="FFFFFF"/>
        </w:rPr>
        <w:t xml:space="preserve">     </w:t>
      </w:r>
      <w:r>
        <w:rPr>
          <w:rFonts w:ascii="宋体" w:hAnsi="宋体"/>
          <w:kern w:val="0"/>
          <w:sz w:val="28"/>
          <w:szCs w:val="28"/>
          <w:shd w:val="clear" w:color="auto" w:fill="FFFFFF"/>
        </w:rPr>
        <w:t>，资金来源为</w:t>
      </w:r>
      <w:r>
        <w:rPr>
          <w:rFonts w:ascii="宋体" w:hAnsi="宋体"/>
          <w:kern w:val="0"/>
          <w:sz w:val="28"/>
          <w:szCs w:val="28"/>
          <w:u w:val="single"/>
          <w:shd w:val="clear" w:color="auto" w:fill="FFFFFF"/>
        </w:rPr>
        <w:t xml:space="preserve">  </w:t>
      </w:r>
      <w:r>
        <w:rPr>
          <w:rFonts w:ascii="宋体" w:hAnsi="宋体" w:hint="eastAsia"/>
          <w:kern w:val="0"/>
          <w:sz w:val="28"/>
          <w:szCs w:val="28"/>
          <w:u w:val="single"/>
          <w:shd w:val="clear" w:color="auto" w:fill="FFFFFF"/>
        </w:rPr>
        <w:t xml:space="preserve">  </w:t>
      </w:r>
      <w:r>
        <w:rPr>
          <w:rFonts w:ascii="宋体" w:hAnsi="宋体"/>
          <w:kern w:val="0"/>
          <w:sz w:val="28"/>
          <w:szCs w:val="28"/>
          <w:u w:val="single"/>
          <w:shd w:val="clear" w:color="auto" w:fill="FFFFFF"/>
        </w:rPr>
        <w:t xml:space="preserve">     </w:t>
      </w:r>
      <w:r>
        <w:rPr>
          <w:rFonts w:ascii="宋体" w:hAnsi="宋体" w:hint="eastAsia"/>
          <w:kern w:val="0"/>
          <w:sz w:val="28"/>
          <w:szCs w:val="28"/>
          <w:shd w:val="clear" w:color="auto" w:fill="FFFFFF"/>
        </w:rPr>
        <w:t>，</w:t>
      </w:r>
      <w:r>
        <w:rPr>
          <w:rFonts w:ascii="宋体" w:hAnsi="宋体"/>
          <w:kern w:val="0"/>
          <w:sz w:val="28"/>
          <w:szCs w:val="28"/>
          <w:shd w:val="clear" w:color="auto" w:fill="FFFFFF"/>
        </w:rPr>
        <w:t>出资比例为</w:t>
      </w:r>
      <w:r>
        <w:rPr>
          <w:rFonts w:ascii="宋体" w:hAnsi="宋体" w:hint="eastAsia"/>
          <w:i/>
          <w:kern w:val="0"/>
          <w:sz w:val="28"/>
          <w:szCs w:val="28"/>
          <w:shd w:val="clear" w:color="auto" w:fill="FFFFFF"/>
        </w:rPr>
        <w:t>（国有资金或财政资金占比）</w:t>
      </w:r>
      <w:r>
        <w:rPr>
          <w:rFonts w:ascii="宋体" w:hAnsi="宋体"/>
          <w:kern w:val="0"/>
          <w:sz w:val="28"/>
          <w:szCs w:val="28"/>
          <w:u w:val="single"/>
          <w:shd w:val="clear" w:color="auto" w:fill="FFFFFF"/>
        </w:rPr>
        <w:t xml:space="preserve">  </w:t>
      </w:r>
      <w:r>
        <w:rPr>
          <w:rFonts w:ascii="宋体" w:hAnsi="宋体" w:hint="eastAsia"/>
          <w:kern w:val="0"/>
          <w:sz w:val="28"/>
          <w:szCs w:val="28"/>
          <w:u w:val="single"/>
          <w:shd w:val="clear" w:color="auto" w:fill="FFFFFF"/>
        </w:rPr>
        <w:t xml:space="preserve">    </w:t>
      </w:r>
      <w:r>
        <w:rPr>
          <w:rFonts w:ascii="宋体" w:hAnsi="宋体" w:hint="eastAsia"/>
          <w:kern w:val="0"/>
          <w:sz w:val="28"/>
          <w:szCs w:val="28"/>
          <w:shd w:val="clear" w:color="auto" w:fill="FFFFFF"/>
        </w:rPr>
        <w:t>%</w:t>
      </w:r>
      <w:r>
        <w:rPr>
          <w:rFonts w:ascii="宋体" w:hAnsi="宋体"/>
          <w:kern w:val="0"/>
          <w:sz w:val="28"/>
          <w:szCs w:val="28"/>
          <w:shd w:val="clear" w:color="auto" w:fill="FFFFFF"/>
        </w:rPr>
        <w:t>。项目已具备招标条件，招标人为</w:t>
      </w:r>
      <w:r>
        <w:rPr>
          <w:rFonts w:ascii="宋体" w:hAnsi="宋体"/>
          <w:kern w:val="0"/>
          <w:sz w:val="28"/>
          <w:szCs w:val="28"/>
          <w:u w:val="single"/>
          <w:shd w:val="clear" w:color="auto" w:fill="FFFFFF"/>
        </w:rPr>
        <w:t xml:space="preserve">                    </w:t>
      </w:r>
      <w:r>
        <w:rPr>
          <w:rFonts w:ascii="宋体" w:hAnsi="宋体" w:hint="eastAsia"/>
          <w:kern w:val="0"/>
          <w:sz w:val="28"/>
          <w:szCs w:val="28"/>
          <w:u w:val="single"/>
          <w:shd w:val="clear" w:color="auto" w:fill="FFFFFF"/>
        </w:rPr>
        <w:t xml:space="preserve">                     </w:t>
      </w:r>
    </w:p>
    <w:p w:rsidR="005C4728" w:rsidRDefault="00BA1601">
      <w:pPr>
        <w:tabs>
          <w:tab w:val="left" w:pos="4110"/>
        </w:tabs>
        <w:adjustRightInd w:val="0"/>
        <w:snapToGrid w:val="0"/>
        <w:spacing w:line="440" w:lineRule="exact"/>
        <w:rPr>
          <w:rFonts w:ascii="宋体" w:hAnsi="宋体"/>
          <w:kern w:val="0"/>
          <w:sz w:val="28"/>
          <w:szCs w:val="28"/>
        </w:rPr>
      </w:pPr>
      <w:r>
        <w:rPr>
          <w:rFonts w:ascii="宋体" w:hAnsi="宋体" w:hint="eastAsia"/>
          <w:kern w:val="0"/>
          <w:sz w:val="28"/>
          <w:szCs w:val="28"/>
          <w:shd w:val="clear" w:color="auto" w:fill="FFFFFF"/>
        </w:rPr>
        <w:t>(</w:t>
      </w:r>
      <w:r>
        <w:rPr>
          <w:rFonts w:ascii="宋体" w:hAnsi="宋体"/>
          <w:kern w:val="0"/>
          <w:sz w:val="28"/>
          <w:szCs w:val="28"/>
          <w:shd w:val="clear" w:color="auto" w:fill="FFFFFF"/>
        </w:rPr>
        <w:t>委托代理</w:t>
      </w:r>
      <w:r>
        <w:rPr>
          <w:rFonts w:ascii="宋体" w:hAnsi="宋体" w:hint="eastAsia"/>
          <w:kern w:val="0"/>
          <w:sz w:val="28"/>
          <w:szCs w:val="28"/>
          <w:shd w:val="clear" w:color="auto" w:fill="FFFFFF"/>
        </w:rPr>
        <w:t>机构为</w:t>
      </w:r>
      <w:r>
        <w:rPr>
          <w:rFonts w:ascii="宋体" w:hAnsi="宋体" w:hint="eastAsia"/>
          <w:kern w:val="0"/>
          <w:sz w:val="28"/>
          <w:szCs w:val="28"/>
          <w:u w:val="single"/>
          <w:shd w:val="clear" w:color="auto" w:fill="FFFFFF"/>
        </w:rPr>
        <w:t xml:space="preserve">                   </w:t>
      </w:r>
      <w:r>
        <w:rPr>
          <w:rFonts w:ascii="宋体" w:hAnsi="宋体"/>
          <w:kern w:val="0"/>
          <w:sz w:val="28"/>
          <w:szCs w:val="28"/>
          <w:shd w:val="clear" w:color="auto" w:fill="FFFFFF"/>
        </w:rPr>
        <w:t>），</w:t>
      </w:r>
      <w:r>
        <w:rPr>
          <w:rFonts w:ascii="宋体" w:hAnsi="宋体"/>
          <w:kern w:val="0"/>
          <w:sz w:val="28"/>
          <w:szCs w:val="28"/>
        </w:rPr>
        <w:t>现对该项目的</w:t>
      </w:r>
      <w:r>
        <w:rPr>
          <w:rFonts w:ascii="宋体" w:hAnsi="宋体"/>
          <w:kern w:val="0"/>
          <w:sz w:val="28"/>
          <w:szCs w:val="28"/>
          <w:u w:val="single"/>
        </w:rPr>
        <w:t xml:space="preserve">                </w:t>
      </w:r>
      <w:r>
        <w:rPr>
          <w:rFonts w:ascii="宋体" w:hAnsi="宋体" w:hint="eastAsia"/>
          <w:kern w:val="0"/>
          <w:sz w:val="28"/>
          <w:szCs w:val="28"/>
        </w:rPr>
        <w:t>（标段名称）</w:t>
      </w:r>
      <w:r>
        <w:rPr>
          <w:rFonts w:ascii="宋体" w:hAnsi="宋体"/>
          <w:kern w:val="0"/>
          <w:sz w:val="28"/>
          <w:szCs w:val="28"/>
        </w:rPr>
        <w:t>进行公开招标。</w:t>
      </w:r>
    </w:p>
    <w:p w:rsidR="005C4728" w:rsidRDefault="005C4728">
      <w:pPr>
        <w:tabs>
          <w:tab w:val="left" w:pos="4110"/>
        </w:tabs>
        <w:adjustRightInd w:val="0"/>
        <w:snapToGrid w:val="0"/>
        <w:spacing w:line="440" w:lineRule="exact"/>
        <w:rPr>
          <w:rFonts w:ascii="宋体" w:hAnsi="宋体"/>
          <w:kern w:val="0"/>
          <w:sz w:val="28"/>
          <w:szCs w:val="28"/>
        </w:rPr>
      </w:pPr>
    </w:p>
    <w:p w:rsidR="005C4728" w:rsidRDefault="00BA1601">
      <w:pPr>
        <w:tabs>
          <w:tab w:val="left" w:pos="4110"/>
        </w:tabs>
        <w:adjustRightInd w:val="0"/>
        <w:snapToGrid w:val="0"/>
        <w:spacing w:line="440" w:lineRule="exact"/>
        <w:ind w:firstLineChars="200" w:firstLine="562"/>
        <w:rPr>
          <w:rFonts w:ascii="宋体" w:hAnsi="宋体"/>
          <w:kern w:val="0"/>
          <w:sz w:val="28"/>
          <w:szCs w:val="28"/>
        </w:rPr>
      </w:pPr>
      <w:r>
        <w:rPr>
          <w:rFonts w:ascii="宋体" w:hAnsi="宋体" w:hint="eastAsia"/>
          <w:b/>
          <w:kern w:val="0"/>
          <w:sz w:val="28"/>
          <w:szCs w:val="28"/>
        </w:rPr>
        <w:t>一、</w:t>
      </w:r>
      <w:r>
        <w:rPr>
          <w:rFonts w:ascii="宋体" w:hAnsi="宋体" w:hint="eastAsia"/>
          <w:b/>
          <w:sz w:val="28"/>
          <w:szCs w:val="28"/>
        </w:rPr>
        <w:t>本次招标</w:t>
      </w:r>
      <w:r>
        <w:rPr>
          <w:rFonts w:ascii="宋体" w:hAnsi="宋体"/>
          <w:b/>
          <w:sz w:val="28"/>
          <w:szCs w:val="28"/>
        </w:rPr>
        <w:t>内容：</w:t>
      </w:r>
    </w:p>
    <w:p w:rsidR="005C4728" w:rsidRDefault="00BA1601">
      <w:pPr>
        <w:shd w:val="clear" w:color="auto" w:fill="FFFFFF"/>
        <w:adjustRightInd w:val="0"/>
        <w:snapToGrid w:val="0"/>
        <w:spacing w:line="440" w:lineRule="exact"/>
        <w:ind w:firstLine="420"/>
        <w:rPr>
          <w:rFonts w:ascii="宋体" w:hAnsi="宋体"/>
          <w:kern w:val="0"/>
          <w:sz w:val="28"/>
          <w:szCs w:val="28"/>
        </w:rPr>
      </w:pPr>
      <w:r>
        <w:rPr>
          <w:rFonts w:ascii="宋体" w:hAnsi="宋体"/>
          <w:kern w:val="0"/>
          <w:sz w:val="28"/>
          <w:szCs w:val="28"/>
          <w:u w:val="single"/>
        </w:rPr>
        <w:t xml:space="preserve">                          </w:t>
      </w:r>
      <w:r>
        <w:rPr>
          <w:rFonts w:ascii="宋体" w:hAnsi="宋体"/>
          <w:i/>
          <w:kern w:val="0"/>
          <w:sz w:val="28"/>
          <w:szCs w:val="28"/>
        </w:rPr>
        <w:t>（</w:t>
      </w:r>
      <w:r>
        <w:rPr>
          <w:rFonts w:ascii="宋体" w:hAnsi="宋体" w:hint="eastAsia"/>
          <w:i/>
          <w:kern w:val="0"/>
          <w:sz w:val="28"/>
          <w:szCs w:val="28"/>
        </w:rPr>
        <w:t>尽可能详细</w:t>
      </w:r>
      <w:r>
        <w:rPr>
          <w:rFonts w:ascii="宋体" w:hAnsi="宋体"/>
          <w:i/>
          <w:kern w:val="0"/>
          <w:sz w:val="28"/>
          <w:szCs w:val="28"/>
        </w:rPr>
        <w:t>说明本次招标项目的招标范围、</w:t>
      </w:r>
      <w:r>
        <w:rPr>
          <w:rFonts w:ascii="宋体" w:hAnsi="宋体" w:hint="eastAsia"/>
          <w:i/>
          <w:kern w:val="0"/>
          <w:sz w:val="28"/>
          <w:szCs w:val="28"/>
        </w:rPr>
        <w:t>内容</w:t>
      </w:r>
      <w:r>
        <w:rPr>
          <w:rFonts w:ascii="宋体" w:hAnsi="宋体"/>
          <w:i/>
          <w:kern w:val="0"/>
          <w:sz w:val="28"/>
          <w:szCs w:val="28"/>
        </w:rPr>
        <w:t>、规模</w:t>
      </w:r>
      <w:r>
        <w:rPr>
          <w:rFonts w:ascii="宋体" w:hAnsi="宋体" w:hint="eastAsia"/>
          <w:i/>
          <w:kern w:val="0"/>
          <w:sz w:val="28"/>
          <w:szCs w:val="28"/>
        </w:rPr>
        <w:t>、</w:t>
      </w:r>
      <w:r>
        <w:rPr>
          <w:rFonts w:ascii="宋体" w:hAnsi="宋体"/>
          <w:i/>
          <w:kern w:val="0"/>
          <w:sz w:val="28"/>
          <w:szCs w:val="28"/>
        </w:rPr>
        <w:t>特征等）</w:t>
      </w:r>
      <w:r>
        <w:rPr>
          <w:rFonts w:ascii="宋体" w:hAnsi="宋体" w:hint="eastAsia"/>
          <w:kern w:val="0"/>
          <w:sz w:val="28"/>
          <w:szCs w:val="28"/>
        </w:rPr>
        <w:t>，本次招标工程概算</w:t>
      </w:r>
      <w:r>
        <w:rPr>
          <w:rFonts w:ascii="宋体" w:hAnsi="宋体" w:hint="eastAsia"/>
          <w:kern w:val="0"/>
          <w:sz w:val="28"/>
          <w:szCs w:val="28"/>
        </w:rPr>
        <w:t>中的建安工程</w:t>
      </w:r>
      <w:r>
        <w:rPr>
          <w:rFonts w:ascii="宋体" w:hAnsi="宋体" w:hint="eastAsia"/>
          <w:kern w:val="0"/>
          <w:sz w:val="28"/>
          <w:szCs w:val="28"/>
        </w:rPr>
        <w:t>造价</w:t>
      </w:r>
      <w:r>
        <w:rPr>
          <w:rFonts w:ascii="宋体" w:hAnsi="宋体" w:hint="eastAsia"/>
          <w:kern w:val="0"/>
          <w:sz w:val="28"/>
          <w:szCs w:val="28"/>
          <w:u w:val="single"/>
        </w:rPr>
        <w:t xml:space="preserve">       </w:t>
      </w:r>
      <w:r>
        <w:rPr>
          <w:rFonts w:ascii="宋体" w:hAnsi="宋体" w:hint="eastAsia"/>
          <w:kern w:val="0"/>
          <w:sz w:val="28"/>
          <w:szCs w:val="28"/>
        </w:rPr>
        <w:t>万元，采用工程量清单计价，</w:t>
      </w:r>
      <w:r>
        <w:rPr>
          <w:rFonts w:ascii="宋体" w:hAnsi="宋体"/>
          <w:kern w:val="0"/>
          <w:sz w:val="28"/>
          <w:szCs w:val="28"/>
        </w:rPr>
        <w:t>投标资格</w:t>
      </w:r>
      <w:r>
        <w:rPr>
          <w:rFonts w:ascii="宋体" w:hAnsi="宋体" w:hint="eastAsia"/>
          <w:kern w:val="0"/>
          <w:sz w:val="28"/>
          <w:szCs w:val="28"/>
        </w:rPr>
        <w:t>后审</w:t>
      </w:r>
      <w:r>
        <w:rPr>
          <w:rFonts w:ascii="宋体" w:hAnsi="宋体"/>
          <w:kern w:val="0"/>
          <w:sz w:val="28"/>
          <w:szCs w:val="28"/>
        </w:rPr>
        <w:t>方式</w:t>
      </w:r>
      <w:r>
        <w:rPr>
          <w:rFonts w:ascii="宋体" w:hAnsi="宋体" w:hint="eastAsia"/>
          <w:kern w:val="0"/>
          <w:sz w:val="28"/>
          <w:szCs w:val="28"/>
        </w:rPr>
        <w:t>招标</w:t>
      </w:r>
      <w:r>
        <w:rPr>
          <w:rFonts w:ascii="宋体" w:hAnsi="宋体"/>
          <w:kern w:val="0"/>
          <w:sz w:val="28"/>
          <w:szCs w:val="28"/>
        </w:rPr>
        <w:t>。</w:t>
      </w:r>
    </w:p>
    <w:p w:rsidR="005C4728" w:rsidRDefault="005C4728">
      <w:pPr>
        <w:shd w:val="clear" w:color="auto" w:fill="FFFFFF"/>
        <w:adjustRightInd w:val="0"/>
        <w:snapToGrid w:val="0"/>
        <w:spacing w:line="440" w:lineRule="exact"/>
        <w:ind w:firstLine="420"/>
        <w:rPr>
          <w:rFonts w:ascii="宋体" w:hAnsi="宋体"/>
          <w:kern w:val="0"/>
          <w:sz w:val="28"/>
          <w:szCs w:val="28"/>
        </w:rPr>
      </w:pPr>
    </w:p>
    <w:p w:rsidR="005C4728" w:rsidRDefault="00BA1601">
      <w:pPr>
        <w:tabs>
          <w:tab w:val="left" w:pos="4110"/>
        </w:tabs>
        <w:adjustRightInd w:val="0"/>
        <w:snapToGrid w:val="0"/>
        <w:spacing w:line="440" w:lineRule="exact"/>
        <w:ind w:firstLineChars="200" w:firstLine="562"/>
        <w:rPr>
          <w:rFonts w:ascii="宋体" w:hAnsi="宋体"/>
          <w:b/>
          <w:sz w:val="28"/>
          <w:szCs w:val="28"/>
        </w:rPr>
      </w:pPr>
      <w:r>
        <w:rPr>
          <w:rFonts w:ascii="宋体" w:hAnsi="宋体" w:hint="eastAsia"/>
          <w:b/>
          <w:sz w:val="28"/>
          <w:szCs w:val="28"/>
        </w:rPr>
        <w:t>二、投标</w:t>
      </w:r>
      <w:r>
        <w:rPr>
          <w:rFonts w:ascii="宋体" w:hAnsi="宋体"/>
          <w:b/>
          <w:sz w:val="28"/>
          <w:szCs w:val="28"/>
        </w:rPr>
        <w:t>资格条件</w:t>
      </w:r>
      <w:r>
        <w:rPr>
          <w:rFonts w:ascii="宋体" w:hAnsi="宋体" w:hint="eastAsia"/>
          <w:b/>
          <w:sz w:val="28"/>
          <w:szCs w:val="28"/>
        </w:rPr>
        <w:t>、要求</w:t>
      </w:r>
      <w:r>
        <w:rPr>
          <w:rFonts w:ascii="宋体" w:hAnsi="宋体"/>
          <w:b/>
          <w:sz w:val="28"/>
          <w:szCs w:val="28"/>
        </w:rPr>
        <w:t>：</w:t>
      </w:r>
    </w:p>
    <w:p w:rsidR="005C4728" w:rsidRDefault="00BA1601">
      <w:pPr>
        <w:pStyle w:val="aff2"/>
        <w:adjustRightInd w:val="0"/>
        <w:snapToGrid w:val="0"/>
        <w:spacing w:line="440" w:lineRule="exact"/>
        <w:ind w:firstLineChars="171" w:firstLine="479"/>
        <w:rPr>
          <w:rFonts w:hAnsi="宋体"/>
          <w:sz w:val="28"/>
        </w:rPr>
      </w:pPr>
      <w:r>
        <w:rPr>
          <w:rFonts w:hAnsi="宋体"/>
          <w:sz w:val="28"/>
          <w:shd w:val="clear" w:color="auto" w:fill="FFFFFF"/>
        </w:rPr>
        <w:t>（</w:t>
      </w:r>
      <w:r>
        <w:rPr>
          <w:rFonts w:hAnsi="宋体" w:hint="eastAsia"/>
          <w:sz w:val="28"/>
          <w:shd w:val="clear" w:color="auto" w:fill="FFFFFF"/>
        </w:rPr>
        <w:t>一</w:t>
      </w:r>
      <w:r>
        <w:rPr>
          <w:rFonts w:hAnsi="宋体"/>
          <w:sz w:val="28"/>
          <w:shd w:val="clear" w:color="auto" w:fill="FFFFFF"/>
        </w:rPr>
        <w:t>）投标人</w:t>
      </w:r>
      <w:r>
        <w:rPr>
          <w:rFonts w:hAnsi="宋体"/>
          <w:sz w:val="28"/>
        </w:rPr>
        <w:t>：</w:t>
      </w:r>
    </w:p>
    <w:p w:rsidR="005C4728" w:rsidRDefault="00BA1601">
      <w:pPr>
        <w:pStyle w:val="aff2"/>
        <w:adjustRightInd w:val="0"/>
        <w:snapToGrid w:val="0"/>
        <w:spacing w:line="440" w:lineRule="exact"/>
        <w:ind w:firstLine="560"/>
        <w:rPr>
          <w:rFonts w:hAnsi="宋体"/>
          <w:sz w:val="28"/>
        </w:rPr>
      </w:pPr>
      <w:r>
        <w:rPr>
          <w:rFonts w:hAnsi="宋体" w:hint="eastAsia"/>
          <w:sz w:val="28"/>
        </w:rPr>
        <w:t>1</w:t>
      </w:r>
      <w:r>
        <w:rPr>
          <w:rFonts w:hAnsi="宋体" w:hint="eastAsia"/>
          <w:sz w:val="28"/>
        </w:rPr>
        <w:t>、</w:t>
      </w:r>
      <w:r>
        <w:rPr>
          <w:rFonts w:hAnsi="宋体"/>
          <w:sz w:val="28"/>
        </w:rPr>
        <w:t>具有</w:t>
      </w:r>
      <w:r>
        <w:rPr>
          <w:rFonts w:hAnsi="宋体"/>
          <w:sz w:val="28"/>
          <w:u w:val="single"/>
        </w:rPr>
        <w:t xml:space="preserve">      </w:t>
      </w:r>
      <w:r>
        <w:rPr>
          <w:rFonts w:hAnsi="宋体" w:hint="eastAsia"/>
          <w:sz w:val="28"/>
          <w:u w:val="single"/>
        </w:rPr>
        <w:t xml:space="preserve">                     </w:t>
      </w:r>
      <w:r>
        <w:rPr>
          <w:rFonts w:hAnsi="宋体"/>
          <w:sz w:val="28"/>
          <w:u w:val="single"/>
        </w:rPr>
        <w:t xml:space="preserve">    </w:t>
      </w:r>
      <w:r>
        <w:rPr>
          <w:rFonts w:hAnsi="宋体"/>
          <w:sz w:val="28"/>
        </w:rPr>
        <w:t>资质；</w:t>
      </w:r>
    </w:p>
    <w:p w:rsidR="005C4728" w:rsidRDefault="00BA1601">
      <w:pPr>
        <w:pStyle w:val="aff2"/>
        <w:adjustRightInd w:val="0"/>
        <w:snapToGrid w:val="0"/>
        <w:spacing w:line="440" w:lineRule="exact"/>
        <w:ind w:firstLine="560"/>
        <w:rPr>
          <w:rFonts w:hAnsi="宋体"/>
          <w:sz w:val="28"/>
        </w:rPr>
      </w:pPr>
      <w:r>
        <w:rPr>
          <w:rFonts w:hAnsi="宋体" w:hint="eastAsia"/>
          <w:sz w:val="28"/>
        </w:rPr>
        <w:t>2</w:t>
      </w:r>
      <w:r>
        <w:rPr>
          <w:rFonts w:hAnsi="宋体" w:hint="eastAsia"/>
          <w:sz w:val="28"/>
        </w:rPr>
        <w:t>、</w:t>
      </w:r>
      <w:r>
        <w:rPr>
          <w:rFonts w:hAnsi="宋体"/>
          <w:sz w:val="28"/>
        </w:rPr>
        <w:t>具有企业安全生产许可证，企业主要负责人（法定代表人、企业经理、企业分管安全生产的副经理、企业技术负责人）</w:t>
      </w:r>
      <w:r>
        <w:rPr>
          <w:rFonts w:hAnsi="宋体" w:hint="eastAsia"/>
          <w:sz w:val="28"/>
        </w:rPr>
        <w:t>具有“</w:t>
      </w:r>
      <w:r>
        <w:rPr>
          <w:rFonts w:hAnsi="宋体"/>
          <w:sz w:val="28"/>
        </w:rPr>
        <w:t>三类人员</w:t>
      </w:r>
      <w:r>
        <w:rPr>
          <w:rFonts w:hAnsi="宋体" w:hint="eastAsia"/>
          <w:sz w:val="28"/>
        </w:rPr>
        <w:t>”</w:t>
      </w:r>
      <w:r>
        <w:rPr>
          <w:rFonts w:hAnsi="宋体"/>
          <w:sz w:val="28"/>
        </w:rPr>
        <w:t>A</w:t>
      </w:r>
      <w:r>
        <w:rPr>
          <w:rFonts w:hAnsi="宋体"/>
          <w:sz w:val="28"/>
        </w:rPr>
        <w:t>类证书；</w:t>
      </w:r>
    </w:p>
    <w:p w:rsidR="005C4728" w:rsidRDefault="00BA1601">
      <w:pPr>
        <w:pStyle w:val="aff2"/>
        <w:adjustRightInd w:val="0"/>
        <w:snapToGrid w:val="0"/>
        <w:spacing w:line="440" w:lineRule="exact"/>
        <w:ind w:firstLine="560"/>
        <w:rPr>
          <w:rFonts w:hAnsi="宋体"/>
          <w:sz w:val="28"/>
        </w:rPr>
      </w:pPr>
      <w:r>
        <w:rPr>
          <w:rFonts w:hAnsi="宋体" w:hint="eastAsia"/>
          <w:sz w:val="28"/>
        </w:rPr>
        <w:t>3</w:t>
      </w:r>
      <w:r>
        <w:rPr>
          <w:rFonts w:hAnsi="宋体" w:hint="eastAsia"/>
          <w:sz w:val="28"/>
        </w:rPr>
        <w:t>、“</w:t>
      </w:r>
      <w:r>
        <w:rPr>
          <w:rFonts w:hAnsi="宋体"/>
          <w:sz w:val="28"/>
        </w:rPr>
        <w:t>企业信用报告（浙江省招标投标领域适用）</w:t>
      </w:r>
      <w:r>
        <w:rPr>
          <w:rFonts w:hAnsi="宋体" w:hint="eastAsia"/>
          <w:sz w:val="28"/>
        </w:rPr>
        <w:t>”</w:t>
      </w:r>
      <w:r>
        <w:rPr>
          <w:rFonts w:hAnsi="宋体"/>
          <w:sz w:val="28"/>
        </w:rPr>
        <w:t>的信用等级为</w:t>
      </w:r>
      <w:r>
        <w:rPr>
          <w:rFonts w:hAnsi="宋体"/>
          <w:sz w:val="28"/>
          <w:u w:val="single"/>
        </w:rPr>
        <w:t xml:space="preserve">   </w:t>
      </w:r>
      <w:r>
        <w:rPr>
          <w:rFonts w:hAnsi="宋体" w:hint="eastAsia"/>
          <w:sz w:val="28"/>
        </w:rPr>
        <w:t>级及以上</w:t>
      </w:r>
      <w:r>
        <w:rPr>
          <w:rFonts w:hAnsi="宋体"/>
          <w:sz w:val="28"/>
        </w:rPr>
        <w:t xml:space="preserve"> </w:t>
      </w:r>
      <w:r>
        <w:rPr>
          <w:rFonts w:hAnsi="宋体" w:hint="eastAsia"/>
          <w:sz w:val="28"/>
        </w:rPr>
        <w:t>；</w:t>
      </w:r>
    </w:p>
    <w:p w:rsidR="005C4728" w:rsidRDefault="00BA1601">
      <w:pPr>
        <w:pStyle w:val="aff2"/>
        <w:adjustRightInd w:val="0"/>
        <w:snapToGrid w:val="0"/>
        <w:spacing w:line="440" w:lineRule="exact"/>
        <w:ind w:firstLine="560"/>
        <w:rPr>
          <w:rFonts w:hAnsi="宋体"/>
          <w:sz w:val="28"/>
        </w:rPr>
      </w:pPr>
      <w:r>
        <w:rPr>
          <w:rFonts w:hAnsi="宋体" w:hint="eastAsia"/>
          <w:sz w:val="28"/>
        </w:rPr>
        <w:t>4</w:t>
      </w:r>
      <w:r>
        <w:rPr>
          <w:rFonts w:hAnsi="宋体" w:hint="eastAsia"/>
          <w:sz w:val="28"/>
        </w:rPr>
        <w:t>、投标人及其法定代表人控股的其他公司，不得同时参加同一标段投标。否则，均按否决投标处理；</w:t>
      </w:r>
    </w:p>
    <w:p w:rsidR="005C4728" w:rsidRDefault="00BA1601">
      <w:pPr>
        <w:pStyle w:val="aff2"/>
        <w:adjustRightInd w:val="0"/>
        <w:snapToGrid w:val="0"/>
        <w:spacing w:line="440" w:lineRule="exact"/>
        <w:ind w:firstLine="560"/>
        <w:rPr>
          <w:rFonts w:hAnsi="宋体"/>
          <w:sz w:val="28"/>
        </w:rPr>
      </w:pPr>
      <w:r>
        <w:rPr>
          <w:rFonts w:hAnsi="宋体" w:hint="eastAsia"/>
          <w:sz w:val="28"/>
        </w:rPr>
        <w:t>本次招标</w:t>
      </w:r>
      <w:r>
        <w:rPr>
          <w:rFonts w:hAnsi="宋体" w:hint="eastAsia"/>
          <w:sz w:val="28"/>
          <w:u w:val="single"/>
        </w:rPr>
        <w:t xml:space="preserve">             </w:t>
      </w:r>
      <w:r>
        <w:rPr>
          <w:rFonts w:hAnsi="宋体" w:hint="eastAsia"/>
          <w:i/>
          <w:sz w:val="28"/>
        </w:rPr>
        <w:t>（接受或不接受）</w:t>
      </w:r>
      <w:r>
        <w:rPr>
          <w:rFonts w:hAnsi="宋体" w:hint="eastAsia"/>
          <w:sz w:val="28"/>
        </w:rPr>
        <w:t>联合体投标，联合体投标的，应满足下列要求：</w:t>
      </w:r>
      <w:r>
        <w:rPr>
          <w:rFonts w:hAnsi="宋体" w:hint="eastAsia"/>
          <w:sz w:val="28"/>
          <w:u w:val="single"/>
        </w:rPr>
        <w:t xml:space="preserve">                                      </w:t>
      </w:r>
      <w:r>
        <w:rPr>
          <w:rFonts w:hAnsi="宋体" w:hint="eastAsia"/>
          <w:sz w:val="28"/>
        </w:rPr>
        <w:t>。</w:t>
      </w:r>
    </w:p>
    <w:p w:rsidR="005C4728" w:rsidRDefault="00BA1601">
      <w:pPr>
        <w:adjustRightInd w:val="0"/>
        <w:snapToGrid w:val="0"/>
        <w:spacing w:line="440" w:lineRule="exact"/>
        <w:ind w:firstLineChars="152" w:firstLine="426"/>
        <w:rPr>
          <w:rFonts w:ascii="宋体" w:hAnsi="宋体"/>
          <w:kern w:val="0"/>
          <w:sz w:val="28"/>
          <w:szCs w:val="28"/>
        </w:rPr>
      </w:pPr>
      <w:r>
        <w:rPr>
          <w:rFonts w:ascii="宋体" w:hAnsi="宋体"/>
          <w:kern w:val="0"/>
          <w:sz w:val="28"/>
          <w:szCs w:val="28"/>
        </w:rPr>
        <w:t xml:space="preserve"> </w:t>
      </w:r>
      <w:r>
        <w:rPr>
          <w:rFonts w:ascii="宋体" w:hAnsi="宋体" w:hint="eastAsia"/>
          <w:kern w:val="0"/>
          <w:sz w:val="28"/>
          <w:szCs w:val="28"/>
        </w:rPr>
        <w:t>5</w:t>
      </w:r>
      <w:r>
        <w:rPr>
          <w:rFonts w:ascii="宋体" w:hAnsi="宋体" w:hint="eastAsia"/>
          <w:kern w:val="0"/>
          <w:sz w:val="28"/>
          <w:szCs w:val="28"/>
        </w:rPr>
        <w:t>、</w:t>
      </w:r>
      <w:r>
        <w:rPr>
          <w:rFonts w:ascii="宋体" w:hAnsi="宋体"/>
          <w:kern w:val="0"/>
          <w:sz w:val="28"/>
          <w:szCs w:val="28"/>
          <w:u w:val="single"/>
        </w:rPr>
        <w:t xml:space="preserve">                </w:t>
      </w:r>
      <w:r>
        <w:rPr>
          <w:rFonts w:ascii="宋体" w:hAnsi="宋体"/>
          <w:kern w:val="0"/>
          <w:sz w:val="28"/>
          <w:szCs w:val="28"/>
          <w:u w:val="single"/>
        </w:rPr>
        <w:t xml:space="preserve">              </w:t>
      </w:r>
      <w:r>
        <w:rPr>
          <w:rFonts w:ascii="宋体" w:hAnsi="宋体" w:hint="eastAsia"/>
          <w:i/>
          <w:kern w:val="0"/>
          <w:sz w:val="28"/>
          <w:szCs w:val="28"/>
        </w:rPr>
        <w:t>（招标人认为需要增加的其他要求）</w:t>
      </w:r>
      <w:r>
        <w:rPr>
          <w:rFonts w:ascii="宋体" w:hAnsi="宋体"/>
          <w:kern w:val="0"/>
          <w:sz w:val="28"/>
          <w:szCs w:val="28"/>
        </w:rPr>
        <w:t>。</w:t>
      </w:r>
    </w:p>
    <w:p w:rsidR="005C4728" w:rsidRDefault="00BA1601">
      <w:pPr>
        <w:pStyle w:val="aff2"/>
        <w:adjustRightInd w:val="0"/>
        <w:snapToGrid w:val="0"/>
        <w:spacing w:line="440" w:lineRule="exact"/>
        <w:ind w:firstLineChars="171" w:firstLine="479"/>
        <w:rPr>
          <w:rFonts w:hAnsi="宋体"/>
          <w:sz w:val="28"/>
        </w:rPr>
      </w:pPr>
      <w:r>
        <w:rPr>
          <w:rFonts w:hAnsi="宋体"/>
          <w:sz w:val="28"/>
        </w:rPr>
        <w:t>（</w:t>
      </w:r>
      <w:r>
        <w:rPr>
          <w:rFonts w:hAnsi="宋体" w:hint="eastAsia"/>
          <w:sz w:val="28"/>
        </w:rPr>
        <w:t>二</w:t>
      </w:r>
      <w:r>
        <w:rPr>
          <w:rFonts w:hAnsi="宋体"/>
          <w:sz w:val="28"/>
        </w:rPr>
        <w:t>）</w:t>
      </w:r>
      <w:r>
        <w:rPr>
          <w:rFonts w:hAnsi="宋体" w:hint="eastAsia"/>
          <w:sz w:val="28"/>
        </w:rPr>
        <w:t>拟派</w:t>
      </w:r>
      <w:r>
        <w:rPr>
          <w:rFonts w:hAnsi="宋体"/>
          <w:sz w:val="28"/>
        </w:rPr>
        <w:t>项目负责人：</w:t>
      </w:r>
    </w:p>
    <w:p w:rsidR="005C4728" w:rsidRDefault="00BA1601">
      <w:pPr>
        <w:pStyle w:val="aff2"/>
        <w:adjustRightInd w:val="0"/>
        <w:snapToGrid w:val="0"/>
        <w:spacing w:line="440" w:lineRule="exact"/>
        <w:ind w:firstLineChars="171" w:firstLine="479"/>
        <w:rPr>
          <w:rFonts w:hAnsi="宋体"/>
          <w:sz w:val="28"/>
        </w:rPr>
      </w:pPr>
      <w:r>
        <w:rPr>
          <w:rFonts w:hAnsi="宋体" w:hint="eastAsia"/>
          <w:sz w:val="28"/>
        </w:rPr>
        <w:t>1</w:t>
      </w:r>
      <w:r>
        <w:rPr>
          <w:rFonts w:hAnsi="宋体" w:hint="eastAsia"/>
          <w:sz w:val="28"/>
        </w:rPr>
        <w:t>、</w:t>
      </w:r>
      <w:r>
        <w:rPr>
          <w:rFonts w:hAnsi="宋体"/>
          <w:sz w:val="28"/>
        </w:rPr>
        <w:t>具有</w:t>
      </w:r>
      <w:r>
        <w:rPr>
          <w:rFonts w:hAnsi="宋体" w:hint="eastAsia"/>
          <w:sz w:val="28"/>
        </w:rPr>
        <w:t>注册在投标人单位的</w:t>
      </w:r>
      <w:r>
        <w:rPr>
          <w:rFonts w:hAnsi="宋体"/>
          <w:sz w:val="28"/>
          <w:u w:val="single"/>
        </w:rPr>
        <w:t xml:space="preserve">     </w:t>
      </w:r>
      <w:r>
        <w:rPr>
          <w:rFonts w:hAnsi="宋体" w:hint="eastAsia"/>
          <w:sz w:val="28"/>
          <w:u w:val="single"/>
        </w:rPr>
        <w:t xml:space="preserve">  </w:t>
      </w:r>
      <w:r>
        <w:rPr>
          <w:rFonts w:hAnsi="宋体"/>
          <w:sz w:val="28"/>
          <w:u w:val="single"/>
        </w:rPr>
        <w:t xml:space="preserve">    </w:t>
      </w:r>
      <w:r>
        <w:rPr>
          <w:rFonts w:hAnsi="宋体"/>
          <w:sz w:val="28"/>
        </w:rPr>
        <w:t>工程专业</w:t>
      </w:r>
      <w:r>
        <w:rPr>
          <w:rFonts w:hAnsi="宋体"/>
          <w:sz w:val="28"/>
          <w:u w:val="single"/>
        </w:rPr>
        <w:t xml:space="preserve">  </w:t>
      </w:r>
      <w:r>
        <w:rPr>
          <w:rFonts w:hAnsi="宋体" w:hint="eastAsia"/>
          <w:sz w:val="28"/>
          <w:u w:val="single"/>
        </w:rPr>
        <w:t xml:space="preserve"> </w:t>
      </w:r>
      <w:r>
        <w:rPr>
          <w:rFonts w:hAnsi="宋体"/>
          <w:sz w:val="28"/>
          <w:u w:val="single"/>
        </w:rPr>
        <w:t xml:space="preserve">    </w:t>
      </w:r>
      <w:r>
        <w:rPr>
          <w:rFonts w:hAnsi="宋体"/>
          <w:sz w:val="28"/>
        </w:rPr>
        <w:t>建造师</w:t>
      </w:r>
      <w:r>
        <w:rPr>
          <w:rFonts w:hAnsi="宋体" w:hint="eastAsia"/>
          <w:sz w:val="28"/>
        </w:rPr>
        <w:t>执业资格</w:t>
      </w:r>
      <w:r>
        <w:rPr>
          <w:rFonts w:hAnsi="宋体"/>
          <w:b/>
          <w:sz w:val="28"/>
        </w:rPr>
        <w:t>；</w:t>
      </w:r>
    </w:p>
    <w:p w:rsidR="005C4728" w:rsidRDefault="00BA1601">
      <w:pPr>
        <w:pStyle w:val="aff2"/>
        <w:adjustRightInd w:val="0"/>
        <w:snapToGrid w:val="0"/>
        <w:spacing w:line="440" w:lineRule="exact"/>
        <w:ind w:firstLineChars="171" w:firstLine="479"/>
        <w:rPr>
          <w:rFonts w:hAnsi="宋体"/>
          <w:sz w:val="28"/>
        </w:rPr>
      </w:pPr>
      <w:r>
        <w:rPr>
          <w:rFonts w:hAnsi="宋体" w:hint="eastAsia"/>
          <w:sz w:val="28"/>
        </w:rPr>
        <w:lastRenderedPageBreak/>
        <w:t>2</w:t>
      </w:r>
      <w:r>
        <w:rPr>
          <w:rFonts w:hAnsi="宋体" w:hint="eastAsia"/>
          <w:sz w:val="28"/>
        </w:rPr>
        <w:t>、</w:t>
      </w:r>
      <w:r>
        <w:rPr>
          <w:rFonts w:hAnsi="宋体"/>
          <w:sz w:val="28"/>
        </w:rPr>
        <w:t>具有</w:t>
      </w:r>
      <w:r>
        <w:rPr>
          <w:rFonts w:hAnsi="宋体" w:hint="eastAsia"/>
          <w:sz w:val="28"/>
        </w:rPr>
        <w:t>“</w:t>
      </w:r>
      <w:r>
        <w:rPr>
          <w:rFonts w:hAnsi="宋体"/>
          <w:sz w:val="28"/>
        </w:rPr>
        <w:t>三类人员</w:t>
      </w:r>
      <w:r>
        <w:rPr>
          <w:rFonts w:hAnsi="宋体" w:hint="eastAsia"/>
          <w:sz w:val="28"/>
        </w:rPr>
        <w:t>”</w:t>
      </w:r>
      <w:r>
        <w:rPr>
          <w:rFonts w:hAnsi="宋体"/>
          <w:sz w:val="28"/>
        </w:rPr>
        <w:t>B</w:t>
      </w:r>
      <w:r>
        <w:rPr>
          <w:rFonts w:hAnsi="宋体"/>
          <w:sz w:val="28"/>
        </w:rPr>
        <w:t>类证书；</w:t>
      </w:r>
    </w:p>
    <w:p w:rsidR="005C4728" w:rsidRDefault="00BA1601">
      <w:pPr>
        <w:pStyle w:val="aff2"/>
        <w:adjustRightInd w:val="0"/>
        <w:snapToGrid w:val="0"/>
        <w:spacing w:line="440" w:lineRule="exact"/>
        <w:ind w:firstLineChars="171" w:firstLine="479"/>
        <w:rPr>
          <w:rFonts w:hAnsi="宋体"/>
          <w:sz w:val="28"/>
        </w:rPr>
      </w:pPr>
      <w:r>
        <w:rPr>
          <w:rFonts w:hAnsi="宋体" w:hint="eastAsia"/>
          <w:sz w:val="28"/>
        </w:rPr>
        <w:t>3</w:t>
      </w:r>
      <w:r>
        <w:rPr>
          <w:rFonts w:hAnsi="宋体" w:hint="eastAsia"/>
          <w:sz w:val="28"/>
        </w:rPr>
        <w:t>、在投标截止日存在在其他任何在建合同工程上担任项目负责人的，不得以拟派项目负责人的身份参加本次投标。在建合同工程的开始时间为合同工程中标通知书发出日期（不通过招标方式的，开始时间为合同签订日期），结束时间为该合同工程通过验收或合同解除日期。</w:t>
      </w:r>
    </w:p>
    <w:p w:rsidR="005C4728" w:rsidRDefault="00BA1601">
      <w:pPr>
        <w:pStyle w:val="aff2"/>
        <w:adjustRightInd w:val="0"/>
        <w:snapToGrid w:val="0"/>
        <w:spacing w:line="440" w:lineRule="exact"/>
        <w:ind w:firstLineChars="171" w:firstLine="479"/>
        <w:rPr>
          <w:rFonts w:hAnsi="宋体"/>
          <w:sz w:val="28"/>
        </w:rPr>
      </w:pPr>
      <w:r>
        <w:rPr>
          <w:rFonts w:hAnsi="宋体" w:hint="eastAsia"/>
          <w:sz w:val="28"/>
        </w:rPr>
        <w:t>4</w:t>
      </w:r>
      <w:r>
        <w:rPr>
          <w:rFonts w:hAnsi="宋体" w:hint="eastAsia"/>
          <w:sz w:val="28"/>
        </w:rPr>
        <w:t>、</w:t>
      </w:r>
      <w:r>
        <w:rPr>
          <w:rFonts w:hAnsi="宋体"/>
          <w:sz w:val="28"/>
          <w:u w:val="single"/>
        </w:rPr>
        <w:t xml:space="preserve">                               </w:t>
      </w:r>
      <w:r>
        <w:rPr>
          <w:rFonts w:hAnsi="宋体" w:hint="eastAsia"/>
          <w:i/>
          <w:sz w:val="28"/>
        </w:rPr>
        <w:t>（招标人认为需要增加的其他要求）</w:t>
      </w:r>
      <w:r>
        <w:rPr>
          <w:rFonts w:hAnsi="宋体"/>
          <w:sz w:val="28"/>
        </w:rPr>
        <w:t>。</w:t>
      </w:r>
    </w:p>
    <w:p w:rsidR="005C4728" w:rsidRDefault="00BA1601">
      <w:pPr>
        <w:pStyle w:val="aff2"/>
        <w:adjustRightInd w:val="0"/>
        <w:snapToGrid w:val="0"/>
        <w:spacing w:line="440" w:lineRule="exact"/>
        <w:ind w:firstLineChars="171" w:firstLine="479"/>
        <w:rPr>
          <w:rFonts w:hAnsi="宋体"/>
          <w:sz w:val="28"/>
        </w:rPr>
      </w:pPr>
      <w:r>
        <w:rPr>
          <w:rFonts w:hAnsi="宋体"/>
          <w:sz w:val="28"/>
        </w:rPr>
        <w:t>（</w:t>
      </w:r>
      <w:r>
        <w:rPr>
          <w:rFonts w:hAnsi="宋体" w:hint="eastAsia"/>
          <w:sz w:val="28"/>
        </w:rPr>
        <w:t>三</w:t>
      </w:r>
      <w:r>
        <w:rPr>
          <w:rFonts w:hAnsi="宋体"/>
          <w:sz w:val="28"/>
        </w:rPr>
        <w:t>）其他：</w:t>
      </w:r>
    </w:p>
    <w:p w:rsidR="005C4728" w:rsidRDefault="00BA1601">
      <w:pPr>
        <w:pStyle w:val="aff2"/>
        <w:adjustRightInd w:val="0"/>
        <w:snapToGrid w:val="0"/>
        <w:spacing w:line="440" w:lineRule="exact"/>
        <w:ind w:firstLine="560"/>
        <w:rPr>
          <w:rFonts w:hAnsi="宋体"/>
          <w:sz w:val="28"/>
        </w:rPr>
      </w:pPr>
      <w:r>
        <w:rPr>
          <w:rFonts w:hAnsi="宋体" w:hint="eastAsia"/>
          <w:sz w:val="28"/>
        </w:rPr>
        <w:t>1</w:t>
      </w:r>
      <w:r>
        <w:rPr>
          <w:rFonts w:hAnsi="宋体" w:hint="eastAsia"/>
          <w:sz w:val="28"/>
        </w:rPr>
        <w:t>、</w:t>
      </w:r>
      <w:r>
        <w:rPr>
          <w:rFonts w:hAnsi="宋体"/>
          <w:sz w:val="28"/>
        </w:rPr>
        <w:t>拟派施工现场专职安全生产管理人员</w:t>
      </w:r>
      <w:r>
        <w:rPr>
          <w:rFonts w:hAnsi="宋体" w:hint="eastAsia"/>
          <w:sz w:val="28"/>
        </w:rPr>
        <w:t>，</w:t>
      </w:r>
      <w:r>
        <w:rPr>
          <w:rFonts w:hAnsi="宋体"/>
          <w:sz w:val="28"/>
        </w:rPr>
        <w:t>具有</w:t>
      </w:r>
      <w:r>
        <w:rPr>
          <w:rFonts w:hAnsi="宋体" w:hint="eastAsia"/>
          <w:sz w:val="28"/>
        </w:rPr>
        <w:t>“</w:t>
      </w:r>
      <w:r>
        <w:rPr>
          <w:rFonts w:hAnsi="宋体"/>
          <w:sz w:val="28"/>
        </w:rPr>
        <w:t>三类人员</w:t>
      </w:r>
      <w:r>
        <w:rPr>
          <w:rFonts w:hAnsi="宋体" w:hint="eastAsia"/>
          <w:sz w:val="28"/>
        </w:rPr>
        <w:t>”</w:t>
      </w:r>
      <w:r>
        <w:rPr>
          <w:rFonts w:hAnsi="宋体"/>
          <w:sz w:val="28"/>
        </w:rPr>
        <w:t>C</w:t>
      </w:r>
      <w:r>
        <w:rPr>
          <w:rFonts w:hAnsi="宋体"/>
          <w:sz w:val="28"/>
        </w:rPr>
        <w:t>类证书</w:t>
      </w:r>
      <w:r>
        <w:rPr>
          <w:rFonts w:hAnsi="宋体" w:hint="eastAsia"/>
          <w:sz w:val="28"/>
        </w:rPr>
        <w:t>,</w:t>
      </w:r>
      <w:r>
        <w:rPr>
          <w:rFonts w:hAnsi="宋体" w:hint="eastAsia"/>
          <w:sz w:val="28"/>
        </w:rPr>
        <w:t>人数</w:t>
      </w:r>
      <w:r>
        <w:rPr>
          <w:rFonts w:hAnsi="宋体"/>
          <w:sz w:val="28"/>
        </w:rPr>
        <w:t>符合中华人民共和国住房和城乡建设部建质</w:t>
      </w:r>
      <w:r>
        <w:rPr>
          <w:rFonts w:hAnsi="宋体"/>
          <w:sz w:val="28"/>
        </w:rPr>
        <w:t>[2008]91</w:t>
      </w:r>
      <w:r>
        <w:rPr>
          <w:rFonts w:hAnsi="宋体"/>
          <w:sz w:val="28"/>
        </w:rPr>
        <w:t>号《建筑施工企业安全生产管理机构设置及专职安全生产管理人员配备办法》的规定；</w:t>
      </w:r>
    </w:p>
    <w:p w:rsidR="005C4728" w:rsidRDefault="00BA1601">
      <w:pPr>
        <w:pStyle w:val="aff2"/>
        <w:adjustRightInd w:val="0"/>
        <w:snapToGrid w:val="0"/>
        <w:spacing w:line="440" w:lineRule="exact"/>
        <w:ind w:firstLine="560"/>
        <w:rPr>
          <w:rFonts w:hAnsi="宋体"/>
          <w:sz w:val="28"/>
        </w:rPr>
      </w:pPr>
      <w:r>
        <w:rPr>
          <w:rFonts w:hAnsi="宋体" w:hint="eastAsia"/>
          <w:sz w:val="28"/>
        </w:rPr>
        <w:t>2</w:t>
      </w:r>
      <w:r>
        <w:rPr>
          <w:rFonts w:hAnsi="宋体" w:hint="eastAsia"/>
          <w:sz w:val="28"/>
        </w:rPr>
        <w:t>、</w:t>
      </w:r>
      <w:r>
        <w:rPr>
          <w:rFonts w:hAnsi="宋体"/>
          <w:sz w:val="28"/>
        </w:rPr>
        <w:t>投标人及</w:t>
      </w:r>
      <w:r>
        <w:rPr>
          <w:rFonts w:hAnsi="宋体" w:hint="eastAsia"/>
          <w:sz w:val="28"/>
        </w:rPr>
        <w:t>其</w:t>
      </w:r>
      <w:r>
        <w:rPr>
          <w:rFonts w:hAnsi="宋体"/>
          <w:sz w:val="28"/>
        </w:rPr>
        <w:t>拟派项目</w:t>
      </w:r>
      <w:r>
        <w:rPr>
          <w:rFonts w:hAnsi="宋体" w:hint="eastAsia"/>
          <w:sz w:val="28"/>
        </w:rPr>
        <w:t>负责人</w:t>
      </w:r>
      <w:r>
        <w:rPr>
          <w:rFonts w:hAnsi="宋体"/>
          <w:sz w:val="28"/>
        </w:rPr>
        <w:t>自</w:t>
      </w:r>
      <w:r>
        <w:rPr>
          <w:rFonts w:hAnsi="宋体"/>
          <w:sz w:val="28"/>
          <w:u w:val="single"/>
        </w:rPr>
        <w:t xml:space="preserve">    </w:t>
      </w:r>
      <w:r>
        <w:rPr>
          <w:rFonts w:hAnsi="宋体"/>
          <w:sz w:val="28"/>
        </w:rPr>
        <w:t>年</w:t>
      </w:r>
      <w:r>
        <w:rPr>
          <w:rFonts w:hAnsi="宋体"/>
          <w:sz w:val="28"/>
          <w:u w:val="single"/>
        </w:rPr>
        <w:t xml:space="preserve">  </w:t>
      </w:r>
      <w:r>
        <w:rPr>
          <w:rFonts w:hAnsi="宋体"/>
          <w:sz w:val="28"/>
        </w:rPr>
        <w:t>月</w:t>
      </w:r>
      <w:r>
        <w:rPr>
          <w:rFonts w:hAnsi="宋体"/>
          <w:sz w:val="28"/>
          <w:u w:val="single"/>
        </w:rPr>
        <w:t xml:space="preserve">  </w:t>
      </w:r>
      <w:r>
        <w:rPr>
          <w:rFonts w:hAnsi="宋体"/>
          <w:sz w:val="28"/>
        </w:rPr>
        <w:t>日起</w:t>
      </w:r>
      <w:r>
        <w:rPr>
          <w:rFonts w:hAnsi="宋体" w:hint="eastAsia"/>
          <w:sz w:val="28"/>
        </w:rPr>
        <w:t>至</w:t>
      </w:r>
      <w:r>
        <w:rPr>
          <w:rFonts w:hAnsi="宋体" w:hint="eastAsia"/>
          <w:sz w:val="28"/>
        </w:rPr>
        <w:t>投标截止</w:t>
      </w:r>
      <w:r>
        <w:rPr>
          <w:rFonts w:hAnsi="宋体"/>
          <w:sz w:val="28"/>
        </w:rPr>
        <w:t>日</w:t>
      </w:r>
      <w:r>
        <w:rPr>
          <w:rFonts w:hAnsi="宋体" w:hint="eastAsia"/>
          <w:sz w:val="28"/>
        </w:rPr>
        <w:t>止</w:t>
      </w:r>
      <w:r>
        <w:rPr>
          <w:rFonts w:hAnsi="宋体"/>
          <w:sz w:val="28"/>
        </w:rPr>
        <w:t>无行贿犯罪记录（</w:t>
      </w:r>
      <w:r>
        <w:rPr>
          <w:rFonts w:hAnsi="宋体" w:hint="eastAsia"/>
          <w:iCs/>
          <w:sz w:val="28"/>
        </w:rPr>
        <w:t>以检察机关档案为准</w:t>
      </w:r>
      <w:r>
        <w:rPr>
          <w:rFonts w:hAnsi="宋体"/>
          <w:sz w:val="28"/>
        </w:rPr>
        <w:t>）</w:t>
      </w:r>
      <w:r>
        <w:rPr>
          <w:rFonts w:hAnsi="宋体" w:hint="eastAsia"/>
          <w:sz w:val="28"/>
        </w:rPr>
        <w:t>；</w:t>
      </w:r>
    </w:p>
    <w:p w:rsidR="005C4728" w:rsidRDefault="00BA1601">
      <w:pPr>
        <w:pStyle w:val="aff2"/>
        <w:adjustRightInd w:val="0"/>
        <w:snapToGrid w:val="0"/>
        <w:spacing w:line="440" w:lineRule="exact"/>
        <w:ind w:firstLine="560"/>
        <w:rPr>
          <w:rFonts w:hAnsi="宋体"/>
          <w:sz w:val="28"/>
        </w:rPr>
      </w:pPr>
      <w:r>
        <w:rPr>
          <w:rFonts w:hAnsi="宋体" w:hint="eastAsia"/>
          <w:sz w:val="28"/>
        </w:rPr>
        <w:t>3</w:t>
      </w:r>
      <w:r>
        <w:rPr>
          <w:rFonts w:hAnsi="宋体"/>
          <w:sz w:val="28"/>
        </w:rPr>
        <w:t>、</w:t>
      </w:r>
      <w:r>
        <w:rPr>
          <w:rFonts w:hAnsi="宋体"/>
          <w:sz w:val="28"/>
        </w:rPr>
        <w:t>投标人及其拟派</w:t>
      </w:r>
      <w:r>
        <w:rPr>
          <w:rFonts w:hAnsi="宋体" w:hint="eastAsia"/>
          <w:sz w:val="28"/>
        </w:rPr>
        <w:t>项目负责人</w:t>
      </w:r>
      <w:r>
        <w:rPr>
          <w:rFonts w:hAnsi="宋体" w:hint="eastAsia"/>
          <w:sz w:val="28"/>
        </w:rPr>
        <w:t>未被列入招标投标失信黑名单（以省发改委公布的披露期内的失信黑名单为准）；</w:t>
      </w:r>
    </w:p>
    <w:p w:rsidR="005C4728" w:rsidRDefault="00BA1601">
      <w:pPr>
        <w:pStyle w:val="aff2"/>
        <w:adjustRightInd w:val="0"/>
        <w:snapToGrid w:val="0"/>
        <w:spacing w:line="440" w:lineRule="exact"/>
        <w:ind w:firstLine="560"/>
        <w:rPr>
          <w:rFonts w:hAnsi="宋体"/>
          <w:sz w:val="28"/>
        </w:rPr>
      </w:pPr>
      <w:r>
        <w:rPr>
          <w:rFonts w:hAnsi="宋体" w:hint="eastAsia"/>
          <w:sz w:val="28"/>
        </w:rPr>
        <w:t>4</w:t>
      </w:r>
      <w:r>
        <w:rPr>
          <w:rFonts w:hAnsi="宋体" w:hint="eastAsia"/>
          <w:sz w:val="28"/>
        </w:rPr>
        <w:t>、</w:t>
      </w:r>
      <w:r>
        <w:rPr>
          <w:rFonts w:hAnsi="宋体"/>
          <w:sz w:val="28"/>
          <w:u w:val="single"/>
        </w:rPr>
        <w:t xml:space="preserve">                       </w:t>
      </w:r>
      <w:r>
        <w:rPr>
          <w:rFonts w:hAnsi="宋体" w:hint="eastAsia"/>
          <w:i/>
          <w:sz w:val="28"/>
        </w:rPr>
        <w:t>（招标人认为需要增加的其他要求）</w:t>
      </w:r>
      <w:r>
        <w:rPr>
          <w:rFonts w:hAnsi="宋体" w:hint="eastAsia"/>
          <w:sz w:val="28"/>
        </w:rPr>
        <w:t>。</w:t>
      </w:r>
    </w:p>
    <w:p w:rsidR="005C4728" w:rsidRDefault="005C4728">
      <w:pPr>
        <w:pStyle w:val="aff2"/>
        <w:adjustRightInd w:val="0"/>
        <w:snapToGrid w:val="0"/>
        <w:spacing w:line="440" w:lineRule="exact"/>
        <w:ind w:firstLine="560"/>
        <w:rPr>
          <w:rFonts w:hAnsi="宋体"/>
          <w:sz w:val="28"/>
        </w:rPr>
      </w:pPr>
    </w:p>
    <w:p w:rsidR="005C4728" w:rsidRDefault="00BA1601">
      <w:pPr>
        <w:pStyle w:val="aff2"/>
        <w:adjustRightInd w:val="0"/>
        <w:snapToGrid w:val="0"/>
        <w:spacing w:line="440" w:lineRule="exact"/>
        <w:ind w:firstLine="562"/>
        <w:rPr>
          <w:rFonts w:hAnsi="宋体"/>
          <w:b/>
          <w:sz w:val="28"/>
        </w:rPr>
      </w:pPr>
      <w:r>
        <w:rPr>
          <w:rFonts w:hAnsi="宋体" w:hint="eastAsia"/>
          <w:b/>
          <w:sz w:val="28"/>
        </w:rPr>
        <w:t>三、招标文件的获取</w:t>
      </w:r>
    </w:p>
    <w:p w:rsidR="005C4728" w:rsidRDefault="00BA1601">
      <w:pPr>
        <w:spacing w:line="480" w:lineRule="exact"/>
        <w:ind w:firstLineChars="249" w:firstLine="697"/>
        <w:rPr>
          <w:sz w:val="28"/>
          <w:szCs w:val="28"/>
        </w:rPr>
      </w:pPr>
      <w:r>
        <w:rPr>
          <w:rFonts w:hint="eastAsia"/>
          <w:sz w:val="28"/>
          <w:szCs w:val="28"/>
        </w:rPr>
        <w:t>1</w:t>
      </w:r>
      <w:r>
        <w:rPr>
          <w:rFonts w:hint="eastAsia"/>
          <w:sz w:val="28"/>
          <w:szCs w:val="28"/>
        </w:rPr>
        <w:t>、本项目招标文件和补充（答疑、澄清）、修改文件以网上下载方式发放。</w:t>
      </w:r>
    </w:p>
    <w:p w:rsidR="005C4728" w:rsidRDefault="00BA1601">
      <w:pPr>
        <w:spacing w:line="480" w:lineRule="exact"/>
        <w:ind w:firstLineChars="249" w:firstLine="697"/>
        <w:rPr>
          <w:sz w:val="28"/>
          <w:szCs w:val="28"/>
        </w:rPr>
      </w:pPr>
      <w:r>
        <w:rPr>
          <w:rFonts w:hint="eastAsia"/>
          <w:sz w:val="28"/>
          <w:szCs w:val="28"/>
        </w:rPr>
        <w:t>2</w:t>
      </w:r>
      <w:r>
        <w:rPr>
          <w:rFonts w:hint="eastAsia"/>
          <w:sz w:val="28"/>
          <w:szCs w:val="28"/>
        </w:rPr>
        <w:t>、招标文件网上下载时间：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sz w:val="28"/>
          <w:szCs w:val="28"/>
        </w:rPr>
        <w:t xml:space="preserve"> </w:t>
      </w:r>
      <w:r>
        <w:rPr>
          <w:rFonts w:hint="eastAsia"/>
          <w:sz w:val="28"/>
          <w:szCs w:val="28"/>
        </w:rPr>
        <w:t>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5C4728" w:rsidRDefault="00BA1601">
      <w:pPr>
        <w:spacing w:line="480" w:lineRule="exact"/>
        <w:ind w:firstLineChars="249" w:firstLine="697"/>
        <w:rPr>
          <w:sz w:val="28"/>
          <w:szCs w:val="28"/>
        </w:rPr>
      </w:pPr>
      <w:r>
        <w:rPr>
          <w:rFonts w:hint="eastAsia"/>
          <w:sz w:val="28"/>
          <w:szCs w:val="28"/>
        </w:rPr>
        <w:t>3</w:t>
      </w:r>
      <w:r>
        <w:rPr>
          <w:rFonts w:hint="eastAsia"/>
          <w:sz w:val="28"/>
          <w:szCs w:val="28"/>
        </w:rPr>
        <w:t>、潜在投标人可凭本企业用户名和密码登录“浙江重大工程交易网”，并交纳当月的交易席位费后，在本公告下方下载招标文件和补充（答疑、澄清）。下载招标文件的同时需打印网站系统生成的随机验证码。投标人递交投标文件时，应将验证码粘贴于投标文件外包装，由招标人进行验证。</w:t>
      </w:r>
      <w:r>
        <w:rPr>
          <w:rFonts w:ascii="宋体" w:hAnsi="宋体" w:hint="eastAsia"/>
          <w:sz w:val="28"/>
          <w:szCs w:val="28"/>
        </w:rPr>
        <w:t>若投标文件外包装没有粘贴随机验证码，或发现存在伪造、涂改随机验证码而导致无法识别的或验证码与投标人信息不一致的，招标人将拒收。</w:t>
      </w:r>
    </w:p>
    <w:p w:rsidR="005C4728" w:rsidRDefault="00BA1601">
      <w:pPr>
        <w:spacing w:line="480" w:lineRule="exact"/>
        <w:ind w:firstLineChars="249" w:firstLine="697"/>
        <w:rPr>
          <w:sz w:val="28"/>
          <w:szCs w:val="28"/>
        </w:rPr>
      </w:pPr>
      <w:r>
        <w:rPr>
          <w:rFonts w:hint="eastAsia"/>
          <w:sz w:val="28"/>
          <w:szCs w:val="28"/>
        </w:rPr>
        <w:t>4</w:t>
      </w:r>
      <w:r>
        <w:rPr>
          <w:rFonts w:hint="eastAsia"/>
          <w:sz w:val="28"/>
          <w:szCs w:val="28"/>
        </w:rPr>
        <w:t>、未取得“浙江重大工程交易网”用户名和密码的潜在投标人，应先办理单位登记手续，取得《浙江省公共资源交易中心交易证》、用户名和</w:t>
      </w:r>
      <w:r>
        <w:rPr>
          <w:rFonts w:hint="eastAsia"/>
          <w:sz w:val="28"/>
          <w:szCs w:val="28"/>
        </w:rPr>
        <w:t>密码。具体登记办法请登录“浙江重大工程交易网→网上办事→交易单位登记”栏目进行操作。</w:t>
      </w:r>
    </w:p>
    <w:p w:rsidR="005C4728" w:rsidRDefault="00BA1601">
      <w:pPr>
        <w:spacing w:line="480" w:lineRule="exact"/>
        <w:ind w:firstLineChars="249" w:firstLine="697"/>
        <w:rPr>
          <w:sz w:val="28"/>
          <w:szCs w:val="28"/>
        </w:rPr>
      </w:pPr>
      <w:r>
        <w:rPr>
          <w:rFonts w:hint="eastAsia"/>
          <w:sz w:val="28"/>
          <w:szCs w:val="28"/>
        </w:rPr>
        <w:t>5</w:t>
      </w:r>
      <w:r>
        <w:rPr>
          <w:rFonts w:hint="eastAsia"/>
          <w:sz w:val="28"/>
          <w:szCs w:val="28"/>
        </w:rPr>
        <w:t>、潜在投标人对招标文件有疑问的，应以电子邮件的方式（可匿名）提</w:t>
      </w:r>
      <w:r>
        <w:rPr>
          <w:rFonts w:hint="eastAsia"/>
          <w:sz w:val="28"/>
          <w:szCs w:val="28"/>
        </w:rPr>
        <w:lastRenderedPageBreak/>
        <w:t>交至如下邮箱：</w:t>
      </w:r>
      <w:hyperlink r:id="rId9" w:history="1"/>
      <w:r>
        <w:rPr>
          <w:rFonts w:hint="eastAsia"/>
          <w:sz w:val="28"/>
          <w:szCs w:val="28"/>
          <w:u w:val="single"/>
        </w:rPr>
        <w:t xml:space="preserve">                 </w:t>
      </w:r>
      <w:r>
        <w:rPr>
          <w:rFonts w:hint="eastAsia"/>
          <w:sz w:val="28"/>
          <w:szCs w:val="28"/>
        </w:rPr>
        <w:t>。提交疑问截止日为</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sz w:val="28"/>
          <w:szCs w:val="28"/>
        </w:rPr>
        <w:t>16:30</w:t>
      </w:r>
      <w:r>
        <w:rPr>
          <w:rFonts w:hint="eastAsia"/>
          <w:sz w:val="28"/>
          <w:szCs w:val="28"/>
        </w:rPr>
        <w:t>。招标人将于</w:t>
      </w:r>
      <w:r>
        <w:rPr>
          <w:rFonts w:hint="eastAsia"/>
          <w:sz w:val="28"/>
          <w:szCs w:val="28"/>
          <w:u w:val="single"/>
        </w:rPr>
        <w:t xml:space="preserve">       </w:t>
      </w:r>
      <w:r>
        <w:rPr>
          <w:rFonts w:hint="eastAsia"/>
          <w:sz w:val="28"/>
          <w:szCs w:val="28"/>
        </w:rPr>
        <w:t>年</w:t>
      </w:r>
      <w:r>
        <w:rPr>
          <w:rFonts w:hint="eastAsia"/>
          <w:sz w:val="28"/>
          <w:szCs w:val="28"/>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日在网上发布补充（答疑、澄清）文件。潜在投标人应自行关注网站公告，</w:t>
      </w:r>
      <w:r>
        <w:rPr>
          <w:rFonts w:ascii="宋体" w:hAnsi="宋体" w:hint="eastAsia"/>
          <w:sz w:val="28"/>
          <w:szCs w:val="28"/>
        </w:rPr>
        <w:t>招标人不再一一通知。投标人因自身贻误行为导致投标失败的，责任自负。</w:t>
      </w:r>
    </w:p>
    <w:p w:rsidR="005C4728" w:rsidRDefault="00BA1601">
      <w:pPr>
        <w:spacing w:line="480" w:lineRule="exact"/>
        <w:ind w:firstLineChars="249" w:firstLine="697"/>
        <w:rPr>
          <w:color w:val="FF0000"/>
          <w:sz w:val="28"/>
          <w:szCs w:val="28"/>
        </w:rPr>
      </w:pPr>
      <w:r>
        <w:rPr>
          <w:rFonts w:hint="eastAsia"/>
          <w:sz w:val="28"/>
          <w:szCs w:val="28"/>
        </w:rPr>
        <w:t>6</w:t>
      </w:r>
      <w:r>
        <w:rPr>
          <w:rFonts w:hint="eastAsia"/>
          <w:sz w:val="28"/>
          <w:szCs w:val="28"/>
        </w:rPr>
        <w:t>、</w:t>
      </w:r>
      <w:r>
        <w:rPr>
          <w:sz w:val="28"/>
          <w:szCs w:val="28"/>
        </w:rPr>
        <w:t>招标文件工本费</w:t>
      </w:r>
      <w:r>
        <w:rPr>
          <w:rFonts w:hint="eastAsia"/>
          <w:sz w:val="28"/>
          <w:szCs w:val="28"/>
        </w:rPr>
        <w:t>5</w:t>
      </w:r>
      <w:r>
        <w:rPr>
          <w:sz w:val="28"/>
          <w:szCs w:val="28"/>
        </w:rPr>
        <w:t xml:space="preserve">00 </w:t>
      </w:r>
      <w:r>
        <w:rPr>
          <w:sz w:val="28"/>
          <w:szCs w:val="28"/>
        </w:rPr>
        <w:t>元</w:t>
      </w:r>
      <w:r>
        <w:rPr>
          <w:rFonts w:hint="eastAsia"/>
          <w:sz w:val="28"/>
          <w:szCs w:val="28"/>
        </w:rPr>
        <w:t>，由投标人在递交投标文件时缴纳。</w:t>
      </w:r>
    </w:p>
    <w:p w:rsidR="005C4728" w:rsidRDefault="00BA1601">
      <w:pPr>
        <w:pStyle w:val="aff2"/>
        <w:adjustRightInd w:val="0"/>
        <w:snapToGrid w:val="0"/>
        <w:spacing w:line="440" w:lineRule="exact"/>
        <w:ind w:firstLine="562"/>
        <w:rPr>
          <w:rFonts w:hAnsi="宋体"/>
          <w:sz w:val="28"/>
        </w:rPr>
      </w:pPr>
      <w:r>
        <w:rPr>
          <w:rFonts w:hAnsi="宋体" w:hint="eastAsia"/>
          <w:b/>
          <w:sz w:val="28"/>
        </w:rPr>
        <w:t>四、</w:t>
      </w:r>
      <w:r>
        <w:rPr>
          <w:rFonts w:hAnsi="宋体"/>
          <w:b/>
          <w:sz w:val="28"/>
        </w:rPr>
        <w:t>投标文件递交：</w:t>
      </w:r>
    </w:p>
    <w:p w:rsidR="005C4728" w:rsidRDefault="00BA1601">
      <w:pPr>
        <w:shd w:val="clear" w:color="auto" w:fill="FFFFFF"/>
        <w:adjustRightInd w:val="0"/>
        <w:snapToGrid w:val="0"/>
        <w:spacing w:line="440" w:lineRule="exact"/>
        <w:ind w:firstLineChars="200" w:firstLine="560"/>
        <w:rPr>
          <w:rFonts w:ascii="宋体" w:hAnsi="宋体"/>
          <w:kern w:val="0"/>
          <w:sz w:val="28"/>
          <w:szCs w:val="28"/>
          <w:shd w:val="clear" w:color="auto" w:fill="FFFFFF"/>
        </w:rPr>
      </w:pPr>
      <w:r>
        <w:rPr>
          <w:rFonts w:hAnsi="宋体" w:hint="eastAsia"/>
          <w:sz w:val="28"/>
        </w:rPr>
        <w:t>1</w:t>
      </w:r>
      <w:r>
        <w:rPr>
          <w:rFonts w:hAnsi="宋体" w:hint="eastAsia"/>
          <w:sz w:val="28"/>
        </w:rPr>
        <w:t>、</w:t>
      </w:r>
      <w:r>
        <w:rPr>
          <w:rFonts w:hAnsi="宋体"/>
          <w:sz w:val="28"/>
        </w:rPr>
        <w:t>投标文件递交截止时间</w:t>
      </w:r>
      <w:r>
        <w:rPr>
          <w:rFonts w:ascii="宋体" w:hAnsi="宋体"/>
          <w:kern w:val="0"/>
          <w:sz w:val="28"/>
          <w:szCs w:val="28"/>
          <w:u w:val="single"/>
          <w:shd w:val="clear" w:color="auto" w:fill="FFFFFF"/>
        </w:rPr>
        <w:t xml:space="preserve">      </w:t>
      </w:r>
      <w:r>
        <w:rPr>
          <w:rFonts w:ascii="宋体" w:hAnsi="宋体"/>
          <w:kern w:val="0"/>
          <w:sz w:val="28"/>
          <w:szCs w:val="28"/>
          <w:shd w:val="clear" w:color="auto" w:fill="FFFFFF"/>
        </w:rPr>
        <w:t>年</w:t>
      </w:r>
      <w:r>
        <w:rPr>
          <w:rFonts w:ascii="宋体" w:hAnsi="宋体"/>
          <w:kern w:val="0"/>
          <w:sz w:val="28"/>
          <w:szCs w:val="28"/>
          <w:u w:val="single"/>
          <w:shd w:val="clear" w:color="auto" w:fill="FFFFFF"/>
        </w:rPr>
        <w:t xml:space="preserve">   </w:t>
      </w:r>
      <w:r>
        <w:rPr>
          <w:rFonts w:ascii="宋体" w:hAnsi="宋体"/>
          <w:kern w:val="0"/>
          <w:sz w:val="28"/>
          <w:szCs w:val="28"/>
          <w:shd w:val="clear" w:color="auto" w:fill="FFFFFF"/>
        </w:rPr>
        <w:t>月</w:t>
      </w:r>
      <w:r>
        <w:rPr>
          <w:rFonts w:ascii="宋体" w:hAnsi="宋体"/>
          <w:kern w:val="0"/>
          <w:sz w:val="28"/>
          <w:szCs w:val="28"/>
          <w:u w:val="single"/>
          <w:shd w:val="clear" w:color="auto" w:fill="FFFFFF"/>
        </w:rPr>
        <w:t xml:space="preserve">   </w:t>
      </w:r>
      <w:r>
        <w:rPr>
          <w:rFonts w:ascii="宋体" w:hAnsi="宋体"/>
          <w:kern w:val="0"/>
          <w:sz w:val="28"/>
          <w:szCs w:val="28"/>
          <w:shd w:val="clear" w:color="auto" w:fill="FFFFFF"/>
        </w:rPr>
        <w:t>日</w:t>
      </w:r>
      <w:r>
        <w:rPr>
          <w:rFonts w:ascii="宋体" w:hAnsi="宋体"/>
          <w:kern w:val="0"/>
          <w:sz w:val="28"/>
          <w:szCs w:val="28"/>
          <w:u w:val="single"/>
          <w:shd w:val="clear" w:color="auto" w:fill="FFFFFF"/>
        </w:rPr>
        <w:t xml:space="preserve">     </w:t>
      </w:r>
      <w:r>
        <w:rPr>
          <w:rFonts w:ascii="宋体" w:hAnsi="宋体"/>
          <w:kern w:val="0"/>
          <w:sz w:val="28"/>
          <w:szCs w:val="28"/>
          <w:shd w:val="clear" w:color="auto" w:fill="FFFFFF"/>
        </w:rPr>
        <w:t>时</w:t>
      </w:r>
      <w:r>
        <w:rPr>
          <w:rFonts w:ascii="宋体" w:hAnsi="宋体"/>
          <w:kern w:val="0"/>
          <w:sz w:val="28"/>
          <w:szCs w:val="28"/>
          <w:u w:val="single"/>
          <w:shd w:val="clear" w:color="auto" w:fill="FFFFFF"/>
        </w:rPr>
        <w:t xml:space="preserve">    </w:t>
      </w:r>
      <w:r>
        <w:rPr>
          <w:rFonts w:ascii="宋体" w:hAnsi="宋体"/>
          <w:kern w:val="0"/>
          <w:sz w:val="28"/>
          <w:szCs w:val="28"/>
          <w:shd w:val="clear" w:color="auto" w:fill="FFFFFF"/>
        </w:rPr>
        <w:t>分；</w:t>
      </w:r>
    </w:p>
    <w:p w:rsidR="005C4728" w:rsidRDefault="00BA1601">
      <w:pPr>
        <w:pStyle w:val="aff2"/>
        <w:adjustRightInd w:val="0"/>
        <w:snapToGrid w:val="0"/>
        <w:spacing w:line="440" w:lineRule="exact"/>
        <w:ind w:firstLineChars="202" w:firstLine="566"/>
        <w:rPr>
          <w:rStyle w:val="zbggmainstyle9"/>
          <w:rFonts w:hAnsi="宋体"/>
          <w:sz w:val="28"/>
        </w:rPr>
      </w:pPr>
      <w:r>
        <w:rPr>
          <w:rFonts w:hAnsi="宋体" w:hint="eastAsia"/>
          <w:sz w:val="28"/>
        </w:rPr>
        <w:t>2</w:t>
      </w:r>
      <w:r>
        <w:rPr>
          <w:rFonts w:hAnsi="宋体" w:hint="eastAsia"/>
          <w:sz w:val="28"/>
        </w:rPr>
        <w:t>、</w:t>
      </w:r>
      <w:r>
        <w:rPr>
          <w:rFonts w:hAnsi="宋体"/>
          <w:sz w:val="28"/>
        </w:rPr>
        <w:t>投标文件递交地点：</w:t>
      </w:r>
      <w:r>
        <w:rPr>
          <w:rStyle w:val="zbggmainstyle9"/>
          <w:rFonts w:hAnsi="宋体"/>
          <w:sz w:val="28"/>
        </w:rPr>
        <w:t>杭州市曙光路</w:t>
      </w:r>
      <w:r>
        <w:rPr>
          <w:rStyle w:val="zbggmainstyle9"/>
          <w:rFonts w:hAnsi="宋体"/>
          <w:sz w:val="28"/>
        </w:rPr>
        <w:t>140</w:t>
      </w:r>
      <w:r>
        <w:rPr>
          <w:rStyle w:val="zbggmainstyle9"/>
          <w:rFonts w:hAnsi="宋体"/>
          <w:sz w:val="28"/>
        </w:rPr>
        <w:t>号黄龙体育中心黄龙广场东环（浙江省公共资源交易中心）</w:t>
      </w:r>
      <w:r>
        <w:rPr>
          <w:rStyle w:val="zbggmainstyle9"/>
          <w:rFonts w:hAnsi="宋体" w:hint="eastAsia"/>
          <w:sz w:val="28"/>
        </w:rPr>
        <w:t>。</w:t>
      </w:r>
    </w:p>
    <w:p w:rsidR="005C4728" w:rsidRDefault="005C4728">
      <w:pPr>
        <w:pStyle w:val="aff2"/>
        <w:adjustRightInd w:val="0"/>
        <w:snapToGrid w:val="0"/>
        <w:spacing w:line="440" w:lineRule="exact"/>
        <w:ind w:firstLineChars="202" w:firstLine="566"/>
        <w:rPr>
          <w:rFonts w:hAnsi="宋体"/>
          <w:sz w:val="28"/>
        </w:rPr>
      </w:pPr>
    </w:p>
    <w:p w:rsidR="005C4728" w:rsidRDefault="00BA1601">
      <w:pPr>
        <w:spacing w:before="100" w:beforeAutospacing="1" w:after="100" w:afterAutospacing="1"/>
        <w:ind w:firstLine="560"/>
        <w:rPr>
          <w:color w:val="000000"/>
          <w:sz w:val="28"/>
          <w:szCs w:val="28"/>
        </w:rPr>
      </w:pPr>
      <w:r>
        <w:rPr>
          <w:rFonts w:hint="eastAsia"/>
          <w:color w:val="000000"/>
          <w:sz w:val="28"/>
          <w:szCs w:val="28"/>
        </w:rPr>
        <w:t>招标文件和补充文件的下载地址为：</w:t>
      </w:r>
    </w:p>
    <w:tbl>
      <w:tblPr>
        <w:tblpPr w:leftFromText="180" w:rightFromText="180" w:vertAnchor="text" w:horzAnchor="page" w:tblpX="2240" w:tblpY="443"/>
        <w:tblW w:w="3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2"/>
      </w:tblGrid>
      <w:tr w:rsidR="005C4728">
        <w:trPr>
          <w:trHeight w:val="536"/>
        </w:trPr>
        <w:tc>
          <w:tcPr>
            <w:tcW w:w="3182" w:type="dxa"/>
            <w:vAlign w:val="center"/>
          </w:tcPr>
          <w:p w:rsidR="005C4728" w:rsidRDefault="00BA1601">
            <w:pPr>
              <w:adjustRightInd w:val="0"/>
              <w:snapToGrid w:val="0"/>
              <w:spacing w:line="440" w:lineRule="exact"/>
              <w:ind w:right="315"/>
              <w:jc w:val="center"/>
              <w:rPr>
                <w:rFonts w:ascii="宋体" w:hAnsi="宋体"/>
                <w:kern w:val="0"/>
                <w:sz w:val="28"/>
                <w:szCs w:val="28"/>
              </w:rPr>
            </w:pPr>
            <w:r>
              <w:rPr>
                <w:rFonts w:ascii="宋体" w:hAnsi="宋体" w:hint="eastAsia"/>
                <w:kern w:val="0"/>
                <w:sz w:val="28"/>
                <w:szCs w:val="28"/>
              </w:rPr>
              <w:t>招标文件下载</w:t>
            </w:r>
          </w:p>
        </w:tc>
      </w:tr>
    </w:tbl>
    <w:p w:rsidR="005C4728" w:rsidRDefault="005C4728">
      <w:pPr>
        <w:spacing w:before="100" w:beforeAutospacing="1" w:after="100" w:afterAutospacing="1"/>
        <w:ind w:firstLine="560"/>
        <w:rPr>
          <w:color w:val="000000"/>
          <w:sz w:val="28"/>
          <w:szCs w:val="28"/>
        </w:rPr>
      </w:pPr>
    </w:p>
    <w:tbl>
      <w:tblPr>
        <w:tblpPr w:leftFromText="180" w:rightFromText="180" w:vertAnchor="text" w:horzAnchor="page" w:tblpX="6332" w:tblpY="50"/>
        <w:tblW w:w="3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2"/>
      </w:tblGrid>
      <w:tr w:rsidR="005C4728">
        <w:trPr>
          <w:trHeight w:val="536"/>
        </w:trPr>
        <w:tc>
          <w:tcPr>
            <w:tcW w:w="3182" w:type="dxa"/>
            <w:vAlign w:val="center"/>
          </w:tcPr>
          <w:p w:rsidR="005C4728" w:rsidRDefault="00BA1601">
            <w:pPr>
              <w:adjustRightInd w:val="0"/>
              <w:snapToGrid w:val="0"/>
              <w:spacing w:line="440" w:lineRule="exact"/>
              <w:ind w:right="315"/>
              <w:jc w:val="center"/>
              <w:rPr>
                <w:rFonts w:ascii="宋体" w:hAnsi="宋体"/>
                <w:kern w:val="0"/>
                <w:sz w:val="28"/>
                <w:szCs w:val="28"/>
              </w:rPr>
            </w:pPr>
            <w:r>
              <w:rPr>
                <w:rFonts w:ascii="宋体" w:hAnsi="宋体" w:hint="eastAsia"/>
                <w:kern w:val="0"/>
                <w:sz w:val="28"/>
                <w:szCs w:val="28"/>
              </w:rPr>
              <w:t>补充文件下载</w:t>
            </w:r>
          </w:p>
        </w:tc>
      </w:tr>
    </w:tbl>
    <w:p w:rsidR="005C4728" w:rsidRDefault="005C4728">
      <w:pPr>
        <w:adjustRightInd w:val="0"/>
        <w:snapToGrid w:val="0"/>
        <w:spacing w:line="440" w:lineRule="exact"/>
        <w:ind w:right="315"/>
        <w:rPr>
          <w:rFonts w:ascii="宋体" w:hAnsi="宋体"/>
          <w:b/>
          <w:kern w:val="0"/>
          <w:sz w:val="28"/>
          <w:szCs w:val="28"/>
        </w:rPr>
      </w:pPr>
    </w:p>
    <w:p w:rsidR="005C4728" w:rsidRDefault="005C4728">
      <w:pPr>
        <w:shd w:val="clear" w:color="auto" w:fill="FFFFFF"/>
        <w:adjustRightInd w:val="0"/>
        <w:snapToGrid w:val="0"/>
        <w:spacing w:line="440" w:lineRule="exact"/>
        <w:jc w:val="left"/>
        <w:rPr>
          <w:rFonts w:ascii="宋体" w:hAnsi="宋体"/>
          <w:kern w:val="0"/>
          <w:sz w:val="28"/>
          <w:szCs w:val="28"/>
        </w:rPr>
      </w:pPr>
    </w:p>
    <w:p w:rsidR="005C4728" w:rsidRDefault="005C4728">
      <w:pPr>
        <w:shd w:val="clear" w:color="auto" w:fill="FFFFFF"/>
        <w:adjustRightInd w:val="0"/>
        <w:snapToGrid w:val="0"/>
        <w:spacing w:line="440" w:lineRule="exact"/>
        <w:ind w:firstLineChars="200" w:firstLine="560"/>
        <w:jc w:val="left"/>
        <w:rPr>
          <w:rFonts w:ascii="宋体" w:hAnsi="宋体"/>
          <w:kern w:val="0"/>
          <w:sz w:val="28"/>
          <w:szCs w:val="28"/>
        </w:rPr>
      </w:pPr>
    </w:p>
    <w:p w:rsidR="005C4728" w:rsidRDefault="005C4728">
      <w:pPr>
        <w:shd w:val="clear" w:color="auto" w:fill="FFFFFF"/>
        <w:adjustRightInd w:val="0"/>
        <w:snapToGrid w:val="0"/>
        <w:spacing w:line="440" w:lineRule="exact"/>
        <w:ind w:firstLineChars="200" w:firstLine="560"/>
        <w:jc w:val="left"/>
        <w:rPr>
          <w:rFonts w:ascii="宋体" w:hAnsi="宋体"/>
          <w:kern w:val="0"/>
          <w:sz w:val="28"/>
          <w:szCs w:val="28"/>
        </w:rPr>
      </w:pPr>
    </w:p>
    <w:p w:rsidR="005C4728" w:rsidRDefault="00BA1601">
      <w:pPr>
        <w:shd w:val="clear" w:color="auto" w:fill="FFFFFF"/>
        <w:adjustRightInd w:val="0"/>
        <w:snapToGrid w:val="0"/>
        <w:spacing w:line="440" w:lineRule="exact"/>
        <w:ind w:firstLineChars="202" w:firstLine="566"/>
        <w:jc w:val="left"/>
        <w:rPr>
          <w:rFonts w:ascii="宋体" w:hAnsi="宋体"/>
          <w:kern w:val="0"/>
          <w:sz w:val="28"/>
          <w:szCs w:val="28"/>
          <w:u w:val="single"/>
        </w:rPr>
      </w:pPr>
      <w:r>
        <w:rPr>
          <w:rFonts w:ascii="宋体" w:hAnsi="宋体"/>
          <w:kern w:val="0"/>
          <w:sz w:val="28"/>
          <w:szCs w:val="28"/>
        </w:rPr>
        <w:t>招标人</w:t>
      </w:r>
      <w:r>
        <w:rPr>
          <w:rFonts w:ascii="宋体" w:hAnsi="宋体" w:hint="eastAsia"/>
          <w:kern w:val="0"/>
          <w:sz w:val="28"/>
          <w:szCs w:val="28"/>
        </w:rPr>
        <w:t>地址</w:t>
      </w:r>
      <w:r>
        <w:rPr>
          <w:rFonts w:ascii="宋体" w:hAnsi="宋体"/>
          <w:kern w:val="0"/>
          <w:sz w:val="28"/>
          <w:szCs w:val="28"/>
        </w:rPr>
        <w:t>：</w:t>
      </w:r>
      <w:r>
        <w:rPr>
          <w:rFonts w:ascii="宋体" w:hAnsi="宋体"/>
          <w:kern w:val="0"/>
          <w:sz w:val="28"/>
          <w:szCs w:val="28"/>
          <w:u w:val="single"/>
        </w:rPr>
        <w:t xml:space="preserve">                       </w:t>
      </w:r>
    </w:p>
    <w:p w:rsidR="005C4728" w:rsidRDefault="00BA1601">
      <w:pPr>
        <w:shd w:val="clear" w:color="auto" w:fill="FFFFFF"/>
        <w:adjustRightInd w:val="0"/>
        <w:snapToGrid w:val="0"/>
        <w:spacing w:line="440" w:lineRule="exact"/>
        <w:ind w:firstLineChars="202" w:firstLine="566"/>
        <w:jc w:val="left"/>
        <w:rPr>
          <w:rFonts w:ascii="宋体" w:hAnsi="宋体"/>
          <w:kern w:val="0"/>
          <w:sz w:val="28"/>
          <w:szCs w:val="28"/>
          <w:u w:val="single"/>
        </w:rPr>
      </w:pPr>
      <w:r>
        <w:rPr>
          <w:rFonts w:ascii="宋体" w:hAnsi="宋体" w:hint="eastAsia"/>
          <w:kern w:val="0"/>
          <w:sz w:val="28"/>
          <w:szCs w:val="28"/>
        </w:rPr>
        <w:t>联</w:t>
      </w:r>
      <w:r>
        <w:rPr>
          <w:rFonts w:ascii="宋体" w:hAnsi="宋体" w:hint="eastAsia"/>
          <w:kern w:val="0"/>
          <w:sz w:val="28"/>
          <w:szCs w:val="28"/>
        </w:rPr>
        <w:t xml:space="preserve">  </w:t>
      </w:r>
      <w:r>
        <w:rPr>
          <w:rFonts w:ascii="宋体" w:hAnsi="宋体" w:hint="eastAsia"/>
          <w:kern w:val="0"/>
          <w:sz w:val="28"/>
          <w:szCs w:val="28"/>
        </w:rPr>
        <w:t>系</w:t>
      </w:r>
      <w:r>
        <w:rPr>
          <w:rFonts w:ascii="宋体" w:hAnsi="宋体" w:hint="eastAsia"/>
          <w:kern w:val="0"/>
          <w:sz w:val="28"/>
          <w:szCs w:val="28"/>
        </w:rPr>
        <w:t xml:space="preserve">  </w:t>
      </w:r>
      <w:r>
        <w:rPr>
          <w:rFonts w:ascii="宋体" w:hAnsi="宋体" w:hint="eastAsia"/>
          <w:kern w:val="0"/>
          <w:sz w:val="28"/>
          <w:szCs w:val="28"/>
        </w:rPr>
        <w:t>人：</w:t>
      </w:r>
      <w:r>
        <w:rPr>
          <w:rFonts w:ascii="宋体" w:hAnsi="宋体" w:hint="eastAsia"/>
          <w:kern w:val="0"/>
          <w:sz w:val="28"/>
          <w:szCs w:val="28"/>
          <w:u w:val="single"/>
        </w:rPr>
        <w:t xml:space="preserve">                       </w:t>
      </w:r>
    </w:p>
    <w:p w:rsidR="005C4728" w:rsidRDefault="00BA1601">
      <w:pPr>
        <w:shd w:val="clear" w:color="auto" w:fill="FFFFFF"/>
        <w:adjustRightInd w:val="0"/>
        <w:snapToGrid w:val="0"/>
        <w:spacing w:line="440" w:lineRule="exact"/>
        <w:ind w:firstLineChars="202" w:firstLine="566"/>
        <w:jc w:val="left"/>
        <w:rPr>
          <w:kern w:val="0"/>
        </w:rPr>
      </w:pPr>
      <w:r>
        <w:rPr>
          <w:rFonts w:ascii="宋体" w:hAnsi="宋体"/>
          <w:kern w:val="0"/>
          <w:sz w:val="28"/>
          <w:szCs w:val="28"/>
        </w:rPr>
        <w:t>联系电话：</w:t>
      </w:r>
      <w:r>
        <w:rPr>
          <w:kern w:val="0"/>
          <w:u w:val="single"/>
        </w:rPr>
        <w:t xml:space="preserve">               </w:t>
      </w:r>
      <w:r>
        <w:rPr>
          <w:rFonts w:hint="eastAsia"/>
          <w:kern w:val="0"/>
          <w:u w:val="single"/>
        </w:rPr>
        <w:t xml:space="preserve">       </w:t>
      </w:r>
      <w:r>
        <w:rPr>
          <w:kern w:val="0"/>
          <w:u w:val="single"/>
        </w:rPr>
        <w:t xml:space="preserve">          </w:t>
      </w:r>
    </w:p>
    <w:p w:rsidR="005C4728" w:rsidRDefault="005C4728">
      <w:pPr>
        <w:shd w:val="clear" w:color="auto" w:fill="FFFFFF"/>
        <w:adjustRightInd w:val="0"/>
        <w:snapToGrid w:val="0"/>
        <w:spacing w:line="440" w:lineRule="exact"/>
        <w:ind w:firstLineChars="200" w:firstLine="560"/>
        <w:jc w:val="left"/>
        <w:rPr>
          <w:rFonts w:ascii="宋体" w:hAnsi="宋体"/>
          <w:kern w:val="0"/>
          <w:sz w:val="28"/>
          <w:szCs w:val="28"/>
        </w:rPr>
      </w:pPr>
    </w:p>
    <w:p w:rsidR="005C4728" w:rsidRDefault="005C4728">
      <w:pPr>
        <w:shd w:val="clear" w:color="auto" w:fill="FFFFFF"/>
        <w:adjustRightInd w:val="0"/>
        <w:snapToGrid w:val="0"/>
        <w:spacing w:line="440" w:lineRule="exact"/>
        <w:ind w:firstLineChars="200" w:firstLine="560"/>
        <w:jc w:val="left"/>
        <w:rPr>
          <w:rFonts w:ascii="宋体" w:hAnsi="宋体"/>
          <w:kern w:val="0"/>
          <w:sz w:val="28"/>
          <w:szCs w:val="28"/>
        </w:rPr>
      </w:pPr>
    </w:p>
    <w:p w:rsidR="005C4728" w:rsidRDefault="00BA1601">
      <w:pPr>
        <w:shd w:val="clear" w:color="auto" w:fill="FFFFFF"/>
        <w:adjustRightInd w:val="0"/>
        <w:snapToGrid w:val="0"/>
        <w:spacing w:line="440" w:lineRule="exact"/>
        <w:ind w:firstLineChars="1265" w:firstLine="3542"/>
        <w:jc w:val="left"/>
        <w:rPr>
          <w:rFonts w:ascii="宋体" w:hAnsi="宋体"/>
          <w:kern w:val="0"/>
          <w:sz w:val="28"/>
          <w:szCs w:val="28"/>
          <w:u w:val="single"/>
        </w:rPr>
      </w:pPr>
      <w:r>
        <w:rPr>
          <w:rFonts w:ascii="宋体" w:hAnsi="宋体" w:hint="eastAsia"/>
          <w:kern w:val="0"/>
          <w:sz w:val="28"/>
          <w:szCs w:val="28"/>
        </w:rPr>
        <w:t>招</w:t>
      </w:r>
      <w:r>
        <w:rPr>
          <w:rFonts w:ascii="宋体" w:hAnsi="宋体" w:hint="eastAsia"/>
          <w:kern w:val="0"/>
          <w:sz w:val="28"/>
          <w:szCs w:val="28"/>
        </w:rPr>
        <w:t xml:space="preserve"> </w:t>
      </w:r>
      <w:r>
        <w:rPr>
          <w:rFonts w:ascii="宋体" w:hAnsi="宋体" w:hint="eastAsia"/>
          <w:kern w:val="0"/>
          <w:sz w:val="28"/>
          <w:szCs w:val="28"/>
        </w:rPr>
        <w:t>标</w:t>
      </w:r>
      <w:r>
        <w:rPr>
          <w:rFonts w:ascii="宋体" w:hAnsi="宋体" w:hint="eastAsia"/>
          <w:kern w:val="0"/>
          <w:sz w:val="28"/>
          <w:szCs w:val="28"/>
        </w:rPr>
        <w:t xml:space="preserve"> </w:t>
      </w:r>
      <w:r>
        <w:rPr>
          <w:rFonts w:ascii="宋体" w:hAnsi="宋体" w:hint="eastAsia"/>
          <w:kern w:val="0"/>
          <w:sz w:val="28"/>
          <w:szCs w:val="28"/>
        </w:rPr>
        <w:t>人：</w:t>
      </w:r>
      <w:r>
        <w:rPr>
          <w:rFonts w:ascii="宋体" w:hAnsi="宋体" w:hint="eastAsia"/>
          <w:kern w:val="0"/>
          <w:sz w:val="28"/>
          <w:szCs w:val="28"/>
          <w:u w:val="single"/>
        </w:rPr>
        <w:t xml:space="preserve">                       </w:t>
      </w:r>
    </w:p>
    <w:p w:rsidR="005C4728" w:rsidRDefault="00BA1601">
      <w:pPr>
        <w:shd w:val="clear" w:color="auto" w:fill="FFFFFF"/>
        <w:adjustRightInd w:val="0"/>
        <w:snapToGrid w:val="0"/>
        <w:spacing w:line="440" w:lineRule="exact"/>
        <w:ind w:firstLineChars="1265" w:firstLine="3542"/>
        <w:jc w:val="left"/>
        <w:rPr>
          <w:rFonts w:ascii="宋体" w:hAnsi="宋体"/>
          <w:kern w:val="0"/>
          <w:sz w:val="28"/>
          <w:szCs w:val="28"/>
        </w:rPr>
      </w:pPr>
      <w:r>
        <w:rPr>
          <w:rFonts w:ascii="宋体" w:hAnsi="宋体" w:hint="eastAsia"/>
          <w:kern w:val="0"/>
          <w:sz w:val="28"/>
          <w:szCs w:val="28"/>
        </w:rPr>
        <w:t>招标代理：</w:t>
      </w:r>
      <w:r>
        <w:rPr>
          <w:rFonts w:ascii="宋体" w:hAnsi="宋体"/>
          <w:kern w:val="0"/>
          <w:sz w:val="28"/>
          <w:szCs w:val="28"/>
          <w:u w:val="single"/>
        </w:rPr>
        <w:t xml:space="preserve">                       </w:t>
      </w:r>
    </w:p>
    <w:p w:rsidR="005C4728" w:rsidRDefault="00BA1601">
      <w:pPr>
        <w:shd w:val="clear" w:color="auto" w:fill="FFFFFF"/>
        <w:adjustRightInd w:val="0"/>
        <w:snapToGrid w:val="0"/>
        <w:spacing w:line="440" w:lineRule="exact"/>
        <w:ind w:firstLineChars="1721" w:firstLine="4819"/>
        <w:jc w:val="left"/>
        <w:rPr>
          <w:rFonts w:ascii="宋体" w:hAnsi="宋体"/>
          <w:kern w:val="0"/>
          <w:sz w:val="28"/>
          <w:szCs w:val="28"/>
        </w:rPr>
      </w:pPr>
      <w:r>
        <w:rPr>
          <w:rFonts w:ascii="宋体" w:hAnsi="宋体" w:cs="Arial" w:hint="eastAsia"/>
          <w:kern w:val="0"/>
          <w:sz w:val="28"/>
          <w:szCs w:val="28"/>
        </w:rPr>
        <w:t xml:space="preserve"> </w:t>
      </w:r>
      <w:r>
        <w:rPr>
          <w:rFonts w:ascii="宋体" w:hAnsi="宋体" w:cs="Arial" w:hint="eastAsia"/>
          <w:kern w:val="0"/>
          <w:sz w:val="28"/>
          <w:szCs w:val="28"/>
          <w:u w:val="single"/>
        </w:rPr>
        <w:t xml:space="preserve">        </w:t>
      </w:r>
      <w:r>
        <w:rPr>
          <w:rFonts w:ascii="宋体" w:hAnsi="宋体" w:cs="Arial"/>
          <w:kern w:val="0"/>
          <w:sz w:val="28"/>
          <w:szCs w:val="28"/>
        </w:rPr>
        <w:t>年</w:t>
      </w:r>
      <w:r>
        <w:rPr>
          <w:rFonts w:ascii="宋体" w:hAnsi="宋体" w:cs="Arial" w:hint="eastAsia"/>
          <w:kern w:val="0"/>
          <w:sz w:val="28"/>
          <w:szCs w:val="28"/>
          <w:u w:val="single"/>
        </w:rPr>
        <w:t xml:space="preserve">   </w:t>
      </w:r>
      <w:r>
        <w:rPr>
          <w:rFonts w:ascii="宋体" w:hAnsi="宋体" w:cs="Arial"/>
          <w:kern w:val="0"/>
          <w:sz w:val="28"/>
          <w:szCs w:val="28"/>
        </w:rPr>
        <w:t>月</w:t>
      </w:r>
      <w:r>
        <w:rPr>
          <w:rFonts w:ascii="宋体" w:hAnsi="宋体" w:cs="Arial" w:hint="eastAsia"/>
          <w:kern w:val="0"/>
          <w:sz w:val="28"/>
          <w:szCs w:val="28"/>
          <w:u w:val="single"/>
        </w:rPr>
        <w:t xml:space="preserve">   </w:t>
      </w:r>
      <w:r>
        <w:rPr>
          <w:rFonts w:ascii="宋体" w:hAnsi="宋体" w:cs="Arial"/>
          <w:kern w:val="0"/>
          <w:sz w:val="28"/>
          <w:szCs w:val="28"/>
        </w:rPr>
        <w:t>日</w:t>
      </w:r>
    </w:p>
    <w:p w:rsidR="005C4728" w:rsidRDefault="00BA1601">
      <w:pPr>
        <w:adjustRightInd w:val="0"/>
        <w:snapToGrid w:val="0"/>
        <w:spacing w:line="440" w:lineRule="exact"/>
        <w:jc w:val="left"/>
        <w:rPr>
          <w:rFonts w:ascii="宋体" w:hAnsi="宋体" w:cs="Arial"/>
          <w:kern w:val="0"/>
          <w:sz w:val="28"/>
          <w:szCs w:val="28"/>
        </w:rPr>
      </w:pPr>
      <w:r>
        <w:rPr>
          <w:rFonts w:ascii="宋体" w:hAnsi="宋体" w:cs="Arial"/>
          <w:kern w:val="0"/>
          <w:sz w:val="28"/>
          <w:szCs w:val="28"/>
        </w:rPr>
        <w:t xml:space="preserve">               </w:t>
      </w:r>
    </w:p>
    <w:p w:rsidR="005C4728" w:rsidRDefault="005C4728">
      <w:pPr>
        <w:adjustRightInd w:val="0"/>
        <w:snapToGrid w:val="0"/>
        <w:spacing w:line="440" w:lineRule="exact"/>
        <w:rPr>
          <w:rFonts w:eastAsia="黑体"/>
          <w:sz w:val="20"/>
          <w:szCs w:val="20"/>
        </w:rPr>
        <w:sectPr w:rsidR="005C4728">
          <w:footerReference w:type="default" r:id="rId10"/>
          <w:pgSz w:w="11906" w:h="16838"/>
          <w:pgMar w:top="1440" w:right="1134" w:bottom="1440" w:left="1134" w:header="851" w:footer="992" w:gutter="0"/>
          <w:cols w:space="425"/>
          <w:docGrid w:linePitch="312"/>
        </w:sectPr>
      </w:pPr>
    </w:p>
    <w:p w:rsidR="005C4728" w:rsidRDefault="00BA1601">
      <w:pPr>
        <w:pStyle w:val="1"/>
        <w:adjustRightInd w:val="0"/>
        <w:snapToGrid w:val="0"/>
        <w:spacing w:afterLines="150" w:after="468" w:line="440" w:lineRule="exact"/>
        <w:jc w:val="center"/>
        <w:rPr>
          <w:rFonts w:ascii="黑体" w:eastAsia="黑体" w:hAnsi="黑体"/>
          <w:b w:val="0"/>
          <w:bCs w:val="0"/>
          <w:sz w:val="36"/>
        </w:rPr>
      </w:pPr>
      <w:bookmarkStart w:id="6" w:name="_Toc353400020"/>
      <w:r>
        <w:rPr>
          <w:rFonts w:ascii="黑体" w:eastAsia="黑体" w:hAnsi="黑体" w:hint="eastAsia"/>
          <w:b w:val="0"/>
          <w:bCs w:val="0"/>
          <w:sz w:val="36"/>
        </w:rPr>
        <w:lastRenderedPageBreak/>
        <w:t>第二章</w:t>
      </w:r>
      <w:r>
        <w:rPr>
          <w:rFonts w:ascii="黑体" w:eastAsia="黑体" w:hAnsi="黑体" w:hint="eastAsia"/>
          <w:b w:val="0"/>
          <w:bCs w:val="0"/>
          <w:sz w:val="36"/>
        </w:rPr>
        <w:t xml:space="preserve"> </w:t>
      </w:r>
      <w:r>
        <w:rPr>
          <w:rFonts w:ascii="黑体" w:eastAsia="黑体" w:hAnsi="黑体" w:hint="eastAsia"/>
          <w:b w:val="0"/>
          <w:bCs w:val="0"/>
          <w:sz w:val="36"/>
        </w:rPr>
        <w:t>投标人须知</w:t>
      </w:r>
      <w:bookmarkEnd w:id="2"/>
      <w:bookmarkEnd w:id="3"/>
      <w:bookmarkEnd w:id="4"/>
      <w:bookmarkEnd w:id="5"/>
      <w:bookmarkEnd w:id="6"/>
    </w:p>
    <w:p w:rsidR="005C4728" w:rsidRDefault="00BA1601">
      <w:pPr>
        <w:pStyle w:val="2TimesNewRoman5020"/>
        <w:adjustRightInd w:val="0"/>
        <w:snapToGrid w:val="0"/>
        <w:spacing w:before="0" w:line="440" w:lineRule="exact"/>
        <w:jc w:val="center"/>
      </w:pPr>
      <w:bookmarkStart w:id="7" w:name="_Toc152042304"/>
      <w:bookmarkStart w:id="8" w:name="_Toc152045528"/>
      <w:bookmarkStart w:id="9" w:name="_Toc144974496"/>
      <w:bookmarkStart w:id="10" w:name="_Toc353400021"/>
      <w:bookmarkStart w:id="11" w:name="_Toc229646710"/>
      <w:r>
        <w:rPr>
          <w:rFonts w:hint="eastAsia"/>
        </w:rPr>
        <w:t>投标人须知前附表</w:t>
      </w:r>
      <w:bookmarkEnd w:id="7"/>
      <w:bookmarkEnd w:id="8"/>
      <w:bookmarkEnd w:id="9"/>
      <w:bookmarkEnd w:id="10"/>
      <w:bookmarkEnd w:id="11"/>
    </w:p>
    <w:tbl>
      <w:tblPr>
        <w:tblW w:w="7992"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2"/>
        <w:gridCol w:w="427"/>
        <w:gridCol w:w="168"/>
        <w:gridCol w:w="1092"/>
        <w:gridCol w:w="14"/>
        <w:gridCol w:w="142"/>
        <w:gridCol w:w="88"/>
        <w:gridCol w:w="5069"/>
      </w:tblGrid>
      <w:tr w:rsidR="005C4728">
        <w:trPr>
          <w:cantSplit/>
          <w:trHeight w:val="484"/>
        </w:trPr>
        <w:tc>
          <w:tcPr>
            <w:tcW w:w="992" w:type="dxa"/>
            <w:vAlign w:val="center"/>
          </w:tcPr>
          <w:p w:rsidR="005C4728" w:rsidRDefault="00BA1601">
            <w:pPr>
              <w:adjustRightInd w:val="0"/>
              <w:snapToGrid w:val="0"/>
              <w:spacing w:line="440" w:lineRule="exact"/>
              <w:jc w:val="center"/>
              <w:rPr>
                <w:rFonts w:ascii="宋体" w:hAnsi="宋体"/>
                <w:b/>
                <w:sz w:val="28"/>
                <w:szCs w:val="28"/>
              </w:rPr>
            </w:pPr>
            <w:r>
              <w:rPr>
                <w:rFonts w:ascii="宋体" w:hAnsi="宋体"/>
                <w:b/>
                <w:sz w:val="28"/>
                <w:szCs w:val="28"/>
              </w:rPr>
              <w:t>条款号</w:t>
            </w:r>
          </w:p>
        </w:tc>
        <w:tc>
          <w:tcPr>
            <w:tcW w:w="1687" w:type="dxa"/>
            <w:gridSpan w:val="3"/>
            <w:vAlign w:val="center"/>
          </w:tcPr>
          <w:p w:rsidR="005C4728" w:rsidRDefault="00BA1601">
            <w:pPr>
              <w:adjustRightInd w:val="0"/>
              <w:snapToGrid w:val="0"/>
              <w:spacing w:line="440" w:lineRule="exact"/>
              <w:jc w:val="center"/>
              <w:rPr>
                <w:rFonts w:ascii="宋体" w:hAnsi="宋体"/>
                <w:b/>
                <w:sz w:val="28"/>
                <w:szCs w:val="28"/>
              </w:rPr>
            </w:pPr>
            <w:r>
              <w:rPr>
                <w:rFonts w:ascii="宋体" w:hAnsi="宋体"/>
                <w:b/>
                <w:sz w:val="28"/>
                <w:szCs w:val="28"/>
              </w:rPr>
              <w:t>条款名称</w:t>
            </w:r>
          </w:p>
        </w:tc>
        <w:tc>
          <w:tcPr>
            <w:tcW w:w="5313" w:type="dxa"/>
            <w:gridSpan w:val="4"/>
            <w:vAlign w:val="center"/>
          </w:tcPr>
          <w:p w:rsidR="005C4728" w:rsidRDefault="00BA1601">
            <w:pPr>
              <w:adjustRightInd w:val="0"/>
              <w:snapToGrid w:val="0"/>
              <w:spacing w:line="440" w:lineRule="exact"/>
              <w:jc w:val="center"/>
              <w:rPr>
                <w:rFonts w:ascii="宋体" w:hAnsi="宋体"/>
                <w:b/>
                <w:sz w:val="28"/>
                <w:szCs w:val="28"/>
              </w:rPr>
            </w:pPr>
            <w:r>
              <w:rPr>
                <w:rFonts w:ascii="宋体" w:hAnsi="宋体"/>
                <w:b/>
                <w:sz w:val="28"/>
                <w:szCs w:val="28"/>
              </w:rPr>
              <w:t>编</w:t>
            </w:r>
            <w:r>
              <w:rPr>
                <w:rFonts w:ascii="宋体" w:hAnsi="宋体"/>
                <w:b/>
                <w:sz w:val="28"/>
                <w:szCs w:val="28"/>
              </w:rPr>
              <w:t xml:space="preserve">  </w:t>
            </w:r>
            <w:r>
              <w:rPr>
                <w:rFonts w:ascii="宋体" w:hAnsi="宋体"/>
                <w:b/>
                <w:sz w:val="28"/>
                <w:szCs w:val="28"/>
              </w:rPr>
              <w:t>列</w:t>
            </w:r>
            <w:r>
              <w:rPr>
                <w:rFonts w:ascii="宋体" w:hAnsi="宋体"/>
                <w:b/>
                <w:sz w:val="28"/>
                <w:szCs w:val="28"/>
              </w:rPr>
              <w:t xml:space="preserve">  </w:t>
            </w:r>
            <w:r>
              <w:rPr>
                <w:rFonts w:ascii="宋体" w:hAnsi="宋体"/>
                <w:b/>
                <w:sz w:val="28"/>
                <w:szCs w:val="28"/>
              </w:rPr>
              <w:t>内</w:t>
            </w:r>
            <w:r>
              <w:rPr>
                <w:rFonts w:ascii="宋体" w:hAnsi="宋体"/>
                <w:b/>
                <w:sz w:val="28"/>
                <w:szCs w:val="28"/>
              </w:rPr>
              <w:t xml:space="preserve">  </w:t>
            </w:r>
            <w:r>
              <w:rPr>
                <w:rFonts w:ascii="宋体" w:hAnsi="宋体"/>
                <w:b/>
                <w:sz w:val="28"/>
                <w:szCs w:val="28"/>
              </w:rPr>
              <w:t>容</w:t>
            </w:r>
          </w:p>
        </w:tc>
      </w:tr>
      <w:tr w:rsidR="005C4728">
        <w:trPr>
          <w:cantSplit/>
          <w:trHeight w:val="1338"/>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1.1.2</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招标人</w:t>
            </w:r>
          </w:p>
        </w:tc>
        <w:tc>
          <w:tcPr>
            <w:tcW w:w="5313" w:type="dxa"/>
            <w:gridSpan w:val="4"/>
            <w:vAlign w:val="center"/>
          </w:tcPr>
          <w:p w:rsidR="005C4728" w:rsidRDefault="00BA1601">
            <w:pPr>
              <w:adjustRightInd w:val="0"/>
              <w:snapToGrid w:val="0"/>
              <w:spacing w:line="440" w:lineRule="exact"/>
              <w:rPr>
                <w:rFonts w:ascii="宋体" w:hAnsi="宋体"/>
                <w:sz w:val="28"/>
                <w:szCs w:val="28"/>
              </w:rPr>
            </w:pPr>
            <w:r>
              <w:rPr>
                <w:rFonts w:ascii="宋体" w:hAnsi="宋体"/>
                <w:sz w:val="28"/>
                <w:szCs w:val="28"/>
              </w:rPr>
              <w:t>名称：</w:t>
            </w:r>
            <w:r>
              <w:rPr>
                <w:rFonts w:ascii="宋体" w:hAnsi="宋体"/>
                <w:sz w:val="28"/>
                <w:szCs w:val="28"/>
                <w:u w:val="single"/>
              </w:rPr>
              <w:t xml:space="preserve">                      </w:t>
            </w:r>
          </w:p>
          <w:p w:rsidR="005C4728" w:rsidRDefault="00BA1601">
            <w:pPr>
              <w:adjustRightInd w:val="0"/>
              <w:snapToGrid w:val="0"/>
              <w:spacing w:line="440" w:lineRule="exact"/>
              <w:ind w:leftChars="-136" w:left="-286" w:firstLineChars="114" w:firstLine="319"/>
              <w:rPr>
                <w:rFonts w:ascii="宋体" w:hAnsi="宋体"/>
                <w:sz w:val="28"/>
                <w:szCs w:val="28"/>
              </w:rPr>
            </w:pPr>
            <w:r>
              <w:rPr>
                <w:rFonts w:ascii="宋体" w:hAnsi="宋体"/>
                <w:sz w:val="28"/>
                <w:szCs w:val="28"/>
              </w:rPr>
              <w:t>地址：</w:t>
            </w:r>
            <w:r>
              <w:rPr>
                <w:rFonts w:ascii="宋体" w:hAnsi="宋体"/>
                <w:sz w:val="28"/>
                <w:szCs w:val="28"/>
                <w:u w:val="single"/>
              </w:rPr>
              <w:t xml:space="preserve">                      </w:t>
            </w:r>
            <w:r>
              <w:rPr>
                <w:rFonts w:ascii="宋体" w:hAnsi="宋体"/>
                <w:sz w:val="28"/>
                <w:szCs w:val="28"/>
              </w:rPr>
              <w:t xml:space="preserve"> </w:t>
            </w:r>
          </w:p>
          <w:p w:rsidR="005C4728" w:rsidRDefault="00BA1601">
            <w:pPr>
              <w:adjustRightInd w:val="0"/>
              <w:snapToGrid w:val="0"/>
              <w:spacing w:line="440" w:lineRule="exact"/>
              <w:rPr>
                <w:rFonts w:ascii="宋体" w:hAnsi="宋体"/>
                <w:sz w:val="28"/>
                <w:szCs w:val="28"/>
              </w:rPr>
            </w:pPr>
            <w:r>
              <w:rPr>
                <w:rFonts w:ascii="宋体" w:hAnsi="宋体"/>
                <w:sz w:val="28"/>
                <w:szCs w:val="28"/>
              </w:rPr>
              <w:t>联系人：</w:t>
            </w:r>
            <w:r>
              <w:rPr>
                <w:rFonts w:ascii="宋体" w:hAnsi="宋体"/>
                <w:sz w:val="28"/>
                <w:szCs w:val="28"/>
                <w:u w:val="single"/>
              </w:rPr>
              <w:t xml:space="preserve">       </w:t>
            </w:r>
            <w:r>
              <w:rPr>
                <w:rFonts w:ascii="宋体" w:hAnsi="宋体"/>
                <w:sz w:val="28"/>
                <w:szCs w:val="28"/>
              </w:rPr>
              <w:t xml:space="preserve">      </w:t>
            </w:r>
            <w:r>
              <w:rPr>
                <w:rFonts w:ascii="宋体" w:hAnsi="宋体"/>
                <w:sz w:val="28"/>
                <w:szCs w:val="28"/>
              </w:rPr>
              <w:t>电话：</w:t>
            </w:r>
            <w:r>
              <w:rPr>
                <w:rFonts w:ascii="宋体" w:hAnsi="宋体"/>
                <w:sz w:val="28"/>
                <w:szCs w:val="28"/>
                <w:u w:val="single"/>
              </w:rPr>
              <w:t xml:space="preserve">             </w:t>
            </w:r>
          </w:p>
        </w:tc>
      </w:tr>
      <w:tr w:rsidR="005C4728">
        <w:trPr>
          <w:cantSplit/>
          <w:trHeight w:val="1687"/>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1.1.3</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招标代理</w:t>
            </w:r>
          </w:p>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机构</w:t>
            </w:r>
          </w:p>
        </w:tc>
        <w:tc>
          <w:tcPr>
            <w:tcW w:w="5313" w:type="dxa"/>
            <w:gridSpan w:val="4"/>
            <w:vAlign w:val="center"/>
          </w:tcPr>
          <w:p w:rsidR="005C4728" w:rsidRDefault="00BA1601">
            <w:pPr>
              <w:adjustRightInd w:val="0"/>
              <w:snapToGrid w:val="0"/>
              <w:spacing w:line="440" w:lineRule="exact"/>
              <w:rPr>
                <w:rFonts w:ascii="宋体" w:hAnsi="宋体"/>
                <w:kern w:val="0"/>
                <w:sz w:val="28"/>
                <w:szCs w:val="28"/>
              </w:rPr>
            </w:pPr>
            <w:r>
              <w:rPr>
                <w:rFonts w:ascii="宋体" w:hAnsi="宋体"/>
                <w:kern w:val="0"/>
                <w:sz w:val="28"/>
                <w:szCs w:val="28"/>
              </w:rPr>
              <w:t>名称：</w:t>
            </w:r>
            <w:r>
              <w:rPr>
                <w:rFonts w:ascii="宋体" w:hAnsi="宋体"/>
                <w:kern w:val="0"/>
                <w:sz w:val="28"/>
                <w:szCs w:val="28"/>
                <w:u w:val="single"/>
              </w:rPr>
              <w:t xml:space="preserve">                      </w:t>
            </w:r>
          </w:p>
          <w:p w:rsidR="005C4728" w:rsidRDefault="00BA1601">
            <w:pPr>
              <w:adjustRightInd w:val="0"/>
              <w:snapToGrid w:val="0"/>
              <w:spacing w:line="440" w:lineRule="exact"/>
              <w:rPr>
                <w:rFonts w:ascii="宋体" w:hAnsi="宋体"/>
                <w:kern w:val="0"/>
                <w:sz w:val="28"/>
                <w:szCs w:val="28"/>
              </w:rPr>
            </w:pPr>
            <w:r>
              <w:rPr>
                <w:rFonts w:ascii="宋体" w:hAnsi="宋体"/>
                <w:kern w:val="0"/>
                <w:sz w:val="28"/>
                <w:szCs w:val="28"/>
              </w:rPr>
              <w:t>地址：</w:t>
            </w:r>
            <w:r>
              <w:rPr>
                <w:rFonts w:ascii="宋体" w:hAnsi="宋体"/>
                <w:kern w:val="0"/>
                <w:sz w:val="28"/>
                <w:szCs w:val="28"/>
                <w:u w:val="single"/>
              </w:rPr>
              <w:t xml:space="preserve">                       </w:t>
            </w:r>
          </w:p>
          <w:p w:rsidR="005C4728" w:rsidRDefault="00BA1601">
            <w:pPr>
              <w:adjustRightInd w:val="0"/>
              <w:snapToGrid w:val="0"/>
              <w:spacing w:line="440" w:lineRule="exact"/>
              <w:rPr>
                <w:rFonts w:ascii="宋体" w:hAnsi="宋体"/>
                <w:sz w:val="28"/>
                <w:szCs w:val="28"/>
                <w:u w:val="single"/>
              </w:rPr>
            </w:pPr>
            <w:r>
              <w:rPr>
                <w:rFonts w:ascii="宋体" w:hAnsi="宋体"/>
                <w:kern w:val="0"/>
                <w:sz w:val="28"/>
                <w:szCs w:val="28"/>
              </w:rPr>
              <w:t>联系人：</w:t>
            </w:r>
            <w:r>
              <w:rPr>
                <w:rFonts w:ascii="宋体" w:hAnsi="宋体"/>
                <w:kern w:val="0"/>
                <w:sz w:val="28"/>
                <w:szCs w:val="28"/>
                <w:u w:val="single"/>
              </w:rPr>
              <w:t xml:space="preserve">              </w:t>
            </w:r>
            <w:r>
              <w:rPr>
                <w:rFonts w:ascii="宋体" w:hAnsi="宋体"/>
                <w:kern w:val="0"/>
                <w:sz w:val="28"/>
                <w:szCs w:val="28"/>
              </w:rPr>
              <w:t>电话：</w:t>
            </w:r>
            <w:r>
              <w:rPr>
                <w:rFonts w:ascii="宋体" w:hAnsi="宋体"/>
                <w:sz w:val="28"/>
                <w:szCs w:val="28"/>
                <w:u w:val="single"/>
              </w:rPr>
              <w:t xml:space="preserve">          </w:t>
            </w:r>
          </w:p>
          <w:p w:rsidR="005C4728" w:rsidRDefault="00BA1601">
            <w:pPr>
              <w:adjustRightInd w:val="0"/>
              <w:snapToGrid w:val="0"/>
              <w:spacing w:line="440" w:lineRule="exact"/>
              <w:rPr>
                <w:rFonts w:ascii="宋体" w:hAnsi="宋体"/>
                <w:sz w:val="28"/>
                <w:szCs w:val="28"/>
              </w:rPr>
            </w:pPr>
            <w:r>
              <w:rPr>
                <w:rFonts w:ascii="宋体" w:hAnsi="宋体" w:hint="eastAsia"/>
                <w:sz w:val="28"/>
                <w:szCs w:val="28"/>
              </w:rPr>
              <w:t>电子邮箱：</w:t>
            </w:r>
            <w:r>
              <w:rPr>
                <w:rFonts w:ascii="宋体" w:hAnsi="宋体" w:hint="eastAsia"/>
                <w:sz w:val="28"/>
                <w:szCs w:val="28"/>
                <w:u w:val="single"/>
              </w:rPr>
              <w:t xml:space="preserve">                           </w:t>
            </w:r>
          </w:p>
        </w:tc>
      </w:tr>
      <w:tr w:rsidR="005C4728">
        <w:trPr>
          <w:cantSplit/>
          <w:trHeight w:val="609"/>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1.1.4</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项目名称</w:t>
            </w:r>
          </w:p>
        </w:tc>
        <w:tc>
          <w:tcPr>
            <w:tcW w:w="5313" w:type="dxa"/>
            <w:gridSpan w:val="4"/>
            <w:vAlign w:val="center"/>
          </w:tcPr>
          <w:p w:rsidR="005C4728" w:rsidRDefault="005C4728">
            <w:pPr>
              <w:adjustRightInd w:val="0"/>
              <w:snapToGrid w:val="0"/>
              <w:spacing w:line="440" w:lineRule="exact"/>
              <w:rPr>
                <w:rFonts w:ascii="宋体" w:hAnsi="宋体"/>
                <w:sz w:val="28"/>
                <w:szCs w:val="28"/>
              </w:rPr>
            </w:pPr>
          </w:p>
        </w:tc>
      </w:tr>
      <w:tr w:rsidR="005C4728">
        <w:trPr>
          <w:cantSplit/>
          <w:trHeight w:val="594"/>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1.1.5</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建设地点</w:t>
            </w:r>
          </w:p>
        </w:tc>
        <w:tc>
          <w:tcPr>
            <w:tcW w:w="5313" w:type="dxa"/>
            <w:gridSpan w:val="4"/>
            <w:vAlign w:val="center"/>
          </w:tcPr>
          <w:p w:rsidR="005C4728" w:rsidRDefault="005C4728">
            <w:pPr>
              <w:adjustRightInd w:val="0"/>
              <w:snapToGrid w:val="0"/>
              <w:spacing w:line="440" w:lineRule="exact"/>
              <w:rPr>
                <w:rFonts w:ascii="宋体" w:hAnsi="宋体"/>
                <w:sz w:val="28"/>
                <w:szCs w:val="28"/>
                <w:u w:val="single"/>
              </w:rPr>
            </w:pPr>
          </w:p>
        </w:tc>
      </w:tr>
      <w:tr w:rsidR="005C4728">
        <w:trPr>
          <w:cantSplit/>
          <w:trHeight w:val="590"/>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1.2.1</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资金来源</w:t>
            </w:r>
          </w:p>
        </w:tc>
        <w:tc>
          <w:tcPr>
            <w:tcW w:w="5313" w:type="dxa"/>
            <w:gridSpan w:val="4"/>
            <w:vAlign w:val="center"/>
          </w:tcPr>
          <w:p w:rsidR="005C4728" w:rsidRDefault="005C4728">
            <w:pPr>
              <w:adjustRightInd w:val="0"/>
              <w:snapToGrid w:val="0"/>
              <w:spacing w:line="440" w:lineRule="exact"/>
              <w:rPr>
                <w:rFonts w:ascii="宋体" w:hAnsi="宋体"/>
                <w:sz w:val="28"/>
                <w:szCs w:val="28"/>
              </w:rPr>
            </w:pPr>
          </w:p>
        </w:tc>
      </w:tr>
      <w:tr w:rsidR="005C4728">
        <w:trPr>
          <w:cantSplit/>
          <w:trHeight w:val="556"/>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1.2.2</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出资比例</w:t>
            </w:r>
          </w:p>
        </w:tc>
        <w:tc>
          <w:tcPr>
            <w:tcW w:w="5313" w:type="dxa"/>
            <w:gridSpan w:val="4"/>
            <w:vAlign w:val="center"/>
          </w:tcPr>
          <w:p w:rsidR="005C4728" w:rsidRDefault="005C4728">
            <w:pPr>
              <w:adjustRightInd w:val="0"/>
              <w:snapToGrid w:val="0"/>
              <w:spacing w:line="440" w:lineRule="exact"/>
              <w:rPr>
                <w:rFonts w:ascii="宋体" w:hAnsi="宋体"/>
                <w:sz w:val="28"/>
                <w:szCs w:val="28"/>
              </w:rPr>
            </w:pPr>
          </w:p>
        </w:tc>
      </w:tr>
      <w:tr w:rsidR="005C4728">
        <w:trPr>
          <w:cantSplit/>
          <w:trHeight w:val="124"/>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1.2.</w:t>
            </w:r>
            <w:r>
              <w:rPr>
                <w:rFonts w:ascii="宋体" w:hAnsi="宋体" w:hint="eastAsia"/>
                <w:sz w:val="28"/>
                <w:szCs w:val="28"/>
              </w:rPr>
              <w:t>3</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资金落实情况</w:t>
            </w:r>
          </w:p>
        </w:tc>
        <w:tc>
          <w:tcPr>
            <w:tcW w:w="5313" w:type="dxa"/>
            <w:gridSpan w:val="4"/>
            <w:vAlign w:val="center"/>
          </w:tcPr>
          <w:p w:rsidR="005C4728" w:rsidRDefault="005C4728">
            <w:pPr>
              <w:adjustRightInd w:val="0"/>
              <w:snapToGrid w:val="0"/>
              <w:spacing w:line="440" w:lineRule="exact"/>
              <w:rPr>
                <w:rFonts w:ascii="宋体" w:hAnsi="宋体"/>
                <w:sz w:val="28"/>
                <w:szCs w:val="28"/>
              </w:rPr>
            </w:pPr>
          </w:p>
        </w:tc>
      </w:tr>
      <w:tr w:rsidR="005C4728">
        <w:trPr>
          <w:cantSplit/>
          <w:trHeight w:val="1023"/>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1.3.1</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招标范围</w:t>
            </w:r>
          </w:p>
        </w:tc>
        <w:tc>
          <w:tcPr>
            <w:tcW w:w="5313" w:type="dxa"/>
            <w:gridSpan w:val="4"/>
            <w:vAlign w:val="center"/>
          </w:tcPr>
          <w:p w:rsidR="005C4728" w:rsidRDefault="005C4728">
            <w:pPr>
              <w:adjustRightInd w:val="0"/>
              <w:snapToGrid w:val="0"/>
              <w:spacing w:line="440" w:lineRule="exact"/>
              <w:ind w:firstLineChars="196" w:firstLine="549"/>
              <w:rPr>
                <w:rFonts w:ascii="宋体" w:hAnsi="宋体"/>
                <w:sz w:val="28"/>
                <w:szCs w:val="28"/>
              </w:rPr>
            </w:pPr>
          </w:p>
        </w:tc>
      </w:tr>
      <w:tr w:rsidR="005C4728">
        <w:trPr>
          <w:cantSplit/>
          <w:trHeight w:val="1465"/>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1.3.2</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工期</w:t>
            </w:r>
            <w:r>
              <w:rPr>
                <w:rFonts w:ascii="宋体" w:hAnsi="宋体" w:hint="eastAsia"/>
                <w:sz w:val="28"/>
                <w:szCs w:val="28"/>
              </w:rPr>
              <w:t>要求</w:t>
            </w:r>
          </w:p>
        </w:tc>
        <w:tc>
          <w:tcPr>
            <w:tcW w:w="5313" w:type="dxa"/>
            <w:gridSpan w:val="4"/>
            <w:vAlign w:val="center"/>
          </w:tcPr>
          <w:p w:rsidR="005C4728" w:rsidRDefault="00BA1601">
            <w:pPr>
              <w:adjustRightInd w:val="0"/>
              <w:snapToGrid w:val="0"/>
              <w:spacing w:line="440" w:lineRule="exact"/>
              <w:rPr>
                <w:rFonts w:ascii="宋体" w:hAnsi="宋体"/>
                <w:sz w:val="28"/>
                <w:szCs w:val="28"/>
                <w:u w:val="single"/>
              </w:rPr>
            </w:pPr>
            <w:r>
              <w:rPr>
                <w:rFonts w:ascii="宋体" w:hAnsi="宋体"/>
                <w:sz w:val="28"/>
                <w:szCs w:val="28"/>
              </w:rPr>
              <w:t>计划工期：</w:t>
            </w:r>
            <w:r>
              <w:rPr>
                <w:rFonts w:ascii="宋体" w:hAnsi="宋体"/>
                <w:b/>
                <w:sz w:val="28"/>
                <w:szCs w:val="28"/>
                <w:u w:val="single"/>
              </w:rPr>
              <w:t xml:space="preserve">    </w:t>
            </w:r>
            <w:r>
              <w:rPr>
                <w:rFonts w:ascii="宋体" w:hAnsi="宋体"/>
                <w:b/>
                <w:sz w:val="28"/>
                <w:szCs w:val="28"/>
              </w:rPr>
              <w:t xml:space="preserve"> </w:t>
            </w:r>
            <w:r>
              <w:rPr>
                <w:rFonts w:ascii="宋体" w:hAnsi="宋体" w:hint="eastAsia"/>
                <w:sz w:val="28"/>
                <w:szCs w:val="28"/>
              </w:rPr>
              <w:t>个</w:t>
            </w:r>
            <w:r>
              <w:rPr>
                <w:rFonts w:ascii="宋体" w:hAnsi="宋体"/>
                <w:sz w:val="28"/>
                <w:szCs w:val="28"/>
              </w:rPr>
              <w:t>日历天</w:t>
            </w:r>
            <w:r>
              <w:rPr>
                <w:rFonts w:ascii="宋体" w:hAnsi="宋体" w:hint="eastAsia"/>
                <w:sz w:val="28"/>
                <w:szCs w:val="28"/>
              </w:rPr>
              <w:t>。投标承诺工期不得超过该计划工期。</w:t>
            </w:r>
          </w:p>
          <w:p w:rsidR="005C4728" w:rsidRDefault="00BA1601">
            <w:pPr>
              <w:adjustRightInd w:val="0"/>
              <w:snapToGrid w:val="0"/>
              <w:spacing w:line="440" w:lineRule="exact"/>
              <w:rPr>
                <w:rFonts w:ascii="宋体" w:hAnsi="宋体"/>
                <w:sz w:val="28"/>
                <w:szCs w:val="28"/>
              </w:rPr>
            </w:pPr>
            <w:r>
              <w:rPr>
                <w:rFonts w:ascii="宋体" w:hAnsi="宋体"/>
                <w:sz w:val="28"/>
                <w:szCs w:val="28"/>
              </w:rPr>
              <w:t>计划开工日期：</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rsidR="005C4728" w:rsidRDefault="00BA1601">
            <w:pPr>
              <w:adjustRightInd w:val="0"/>
              <w:snapToGrid w:val="0"/>
              <w:spacing w:line="440" w:lineRule="exact"/>
              <w:rPr>
                <w:rFonts w:ascii="宋体" w:hAnsi="宋体"/>
                <w:sz w:val="28"/>
                <w:szCs w:val="28"/>
              </w:rPr>
            </w:pPr>
            <w:r>
              <w:rPr>
                <w:rFonts w:ascii="宋体" w:hAnsi="宋体"/>
                <w:sz w:val="28"/>
                <w:szCs w:val="28"/>
              </w:rPr>
              <w:t>计划竣工日期：</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tc>
      </w:tr>
      <w:tr w:rsidR="005C4728">
        <w:trPr>
          <w:cantSplit/>
          <w:trHeight w:val="1040"/>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1.3.3</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质量要求</w:t>
            </w:r>
          </w:p>
        </w:tc>
        <w:tc>
          <w:tcPr>
            <w:tcW w:w="5313" w:type="dxa"/>
            <w:gridSpan w:val="4"/>
            <w:vAlign w:val="center"/>
          </w:tcPr>
          <w:p w:rsidR="005C4728" w:rsidRDefault="00BA1601">
            <w:pPr>
              <w:adjustRightInd w:val="0"/>
              <w:snapToGrid w:val="0"/>
              <w:spacing w:line="440" w:lineRule="exact"/>
              <w:rPr>
                <w:rFonts w:ascii="宋体" w:hAnsi="宋体"/>
                <w:iCs/>
                <w:sz w:val="28"/>
                <w:szCs w:val="28"/>
              </w:rPr>
            </w:pPr>
            <w:r>
              <w:rPr>
                <w:rFonts w:ascii="宋体" w:hAnsi="宋体" w:hint="eastAsia"/>
                <w:iCs/>
                <w:sz w:val="28"/>
                <w:szCs w:val="28"/>
              </w:rPr>
              <w:t>合格</w:t>
            </w:r>
          </w:p>
        </w:tc>
      </w:tr>
      <w:tr w:rsidR="005C4728">
        <w:trPr>
          <w:trHeight w:val="1322"/>
        </w:trPr>
        <w:tc>
          <w:tcPr>
            <w:tcW w:w="992" w:type="dxa"/>
            <w:tcBorders>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1.4.1</w:t>
            </w:r>
          </w:p>
        </w:tc>
        <w:tc>
          <w:tcPr>
            <w:tcW w:w="1687" w:type="dxa"/>
            <w:gridSpan w:val="3"/>
            <w:tcBorders>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投标资</w:t>
            </w:r>
            <w:r>
              <w:rPr>
                <w:rFonts w:ascii="宋体" w:hAnsi="宋体" w:hint="eastAsia"/>
                <w:sz w:val="28"/>
                <w:szCs w:val="28"/>
              </w:rPr>
              <w:t>格</w:t>
            </w:r>
          </w:p>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条件、</w:t>
            </w:r>
            <w:r>
              <w:rPr>
                <w:rFonts w:ascii="宋体" w:hAnsi="宋体" w:hint="eastAsia"/>
                <w:sz w:val="28"/>
                <w:szCs w:val="28"/>
              </w:rPr>
              <w:t>要求</w:t>
            </w:r>
          </w:p>
        </w:tc>
        <w:tc>
          <w:tcPr>
            <w:tcW w:w="5313" w:type="dxa"/>
            <w:gridSpan w:val="4"/>
            <w:tcBorders>
              <w:bottom w:val="single" w:sz="4" w:space="0" w:color="auto"/>
            </w:tcBorders>
            <w:vAlign w:val="center"/>
          </w:tcPr>
          <w:p w:rsidR="005C4728" w:rsidRDefault="00BA1601">
            <w:pPr>
              <w:pStyle w:val="aff2"/>
              <w:adjustRightInd w:val="0"/>
              <w:snapToGrid w:val="0"/>
              <w:spacing w:line="440" w:lineRule="exact"/>
              <w:ind w:firstLineChars="22" w:firstLine="62"/>
              <w:rPr>
                <w:rFonts w:hAnsi="宋体"/>
                <w:b/>
                <w:sz w:val="28"/>
              </w:rPr>
            </w:pPr>
            <w:r>
              <w:rPr>
                <w:rFonts w:hAnsi="宋体" w:hint="eastAsia"/>
                <w:sz w:val="28"/>
                <w:shd w:val="clear" w:color="auto" w:fill="FFFFFF"/>
              </w:rPr>
              <w:t>见招标公告内容。</w:t>
            </w:r>
          </w:p>
        </w:tc>
      </w:tr>
      <w:tr w:rsidR="005C4728">
        <w:trPr>
          <w:cantSplit/>
          <w:trHeight w:val="877"/>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lastRenderedPageBreak/>
              <w:t>1.4.2</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是否接受</w:t>
            </w:r>
          </w:p>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联合体投标</w:t>
            </w:r>
          </w:p>
        </w:tc>
        <w:tc>
          <w:tcPr>
            <w:tcW w:w="5313" w:type="dxa"/>
            <w:gridSpan w:val="4"/>
            <w:vAlign w:val="center"/>
          </w:tcPr>
          <w:p w:rsidR="005C4728" w:rsidRDefault="00BA1601">
            <w:pPr>
              <w:pStyle w:val="30"/>
              <w:topLinePunct/>
              <w:adjustRightInd w:val="0"/>
              <w:snapToGrid w:val="0"/>
              <w:spacing w:line="440" w:lineRule="exact"/>
              <w:rPr>
                <w:rFonts w:hAnsi="宋体"/>
                <w:sz w:val="28"/>
                <w:szCs w:val="28"/>
              </w:rPr>
            </w:pPr>
            <w:r>
              <w:rPr>
                <w:rFonts w:hAnsi="宋体"/>
                <w:sz w:val="28"/>
                <w:szCs w:val="28"/>
              </w:rPr>
              <w:t>□</w:t>
            </w:r>
            <w:r>
              <w:rPr>
                <w:rFonts w:hAnsi="宋体"/>
                <w:sz w:val="28"/>
                <w:szCs w:val="28"/>
              </w:rPr>
              <w:t>不接受</w:t>
            </w:r>
            <w:r>
              <w:rPr>
                <w:rFonts w:hAnsi="宋体" w:hint="eastAsia"/>
                <w:sz w:val="28"/>
                <w:szCs w:val="28"/>
              </w:rPr>
              <w:t>。</w:t>
            </w:r>
          </w:p>
          <w:p w:rsidR="005C4728" w:rsidRDefault="00BA1601">
            <w:pPr>
              <w:adjustRightInd w:val="0"/>
              <w:snapToGrid w:val="0"/>
              <w:spacing w:line="440" w:lineRule="exact"/>
              <w:rPr>
                <w:rFonts w:ascii="宋体" w:hAnsi="宋体"/>
                <w:sz w:val="28"/>
                <w:szCs w:val="28"/>
              </w:rPr>
            </w:pPr>
            <w:r>
              <w:rPr>
                <w:rFonts w:ascii="宋体" w:hAnsi="宋体"/>
                <w:sz w:val="28"/>
                <w:szCs w:val="28"/>
              </w:rPr>
              <w:t>□</w:t>
            </w:r>
            <w:r>
              <w:rPr>
                <w:rFonts w:ascii="宋体" w:hAnsi="宋体"/>
                <w:sz w:val="28"/>
                <w:szCs w:val="28"/>
              </w:rPr>
              <w:t>接受</w:t>
            </w:r>
            <w:r>
              <w:rPr>
                <w:rFonts w:ascii="宋体" w:hAnsi="宋体" w:hint="eastAsia"/>
                <w:sz w:val="28"/>
                <w:szCs w:val="28"/>
              </w:rPr>
              <w:t>。</w:t>
            </w:r>
            <w:r>
              <w:rPr>
                <w:rFonts w:ascii="宋体" w:hAnsi="宋体"/>
                <w:sz w:val="28"/>
                <w:szCs w:val="28"/>
              </w:rPr>
              <w:t>应满足下列要求：</w:t>
            </w:r>
          </w:p>
        </w:tc>
      </w:tr>
      <w:tr w:rsidR="005C4728">
        <w:trPr>
          <w:cantSplit/>
          <w:trHeight w:val="2621"/>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1.9.1</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踏勘现场</w:t>
            </w:r>
          </w:p>
        </w:tc>
        <w:tc>
          <w:tcPr>
            <w:tcW w:w="5313" w:type="dxa"/>
            <w:gridSpan w:val="4"/>
            <w:vAlign w:val="center"/>
          </w:tcPr>
          <w:p w:rsidR="005C4728" w:rsidRDefault="00BA1601">
            <w:pPr>
              <w:adjustRightInd w:val="0"/>
              <w:snapToGrid w:val="0"/>
              <w:spacing w:line="440" w:lineRule="exact"/>
              <w:rPr>
                <w:rFonts w:ascii="宋体" w:hAnsi="宋体"/>
                <w:sz w:val="28"/>
                <w:szCs w:val="28"/>
              </w:rPr>
            </w:pPr>
            <w:r>
              <w:rPr>
                <w:rFonts w:ascii="宋体" w:hAnsi="宋体"/>
                <w:sz w:val="28"/>
                <w:szCs w:val="28"/>
              </w:rPr>
              <w:t>□</w:t>
            </w:r>
            <w:r>
              <w:rPr>
                <w:rFonts w:ascii="宋体" w:hAnsi="宋体"/>
                <w:sz w:val="28"/>
                <w:szCs w:val="28"/>
              </w:rPr>
              <w:t>不组织</w:t>
            </w:r>
            <w:r>
              <w:rPr>
                <w:rFonts w:ascii="宋体" w:hAnsi="宋体" w:hint="eastAsia"/>
                <w:sz w:val="28"/>
                <w:szCs w:val="28"/>
              </w:rPr>
              <w:t>。</w:t>
            </w:r>
          </w:p>
          <w:p w:rsidR="005C4728" w:rsidRDefault="00BA1601">
            <w:pPr>
              <w:adjustRightInd w:val="0"/>
              <w:snapToGrid w:val="0"/>
              <w:spacing w:line="440" w:lineRule="exact"/>
              <w:rPr>
                <w:rFonts w:ascii="宋体" w:hAnsi="宋体"/>
                <w:sz w:val="28"/>
                <w:szCs w:val="28"/>
              </w:rPr>
            </w:pPr>
            <w:r>
              <w:rPr>
                <w:rFonts w:ascii="宋体" w:hAnsi="宋体"/>
                <w:sz w:val="28"/>
                <w:szCs w:val="28"/>
              </w:rPr>
              <w:t>□</w:t>
            </w:r>
            <w:r>
              <w:rPr>
                <w:rFonts w:ascii="宋体" w:hAnsi="宋体"/>
                <w:sz w:val="28"/>
                <w:szCs w:val="28"/>
              </w:rPr>
              <w:t>组织</w:t>
            </w:r>
            <w:r>
              <w:rPr>
                <w:rFonts w:ascii="宋体" w:hAnsi="宋体" w:hint="eastAsia"/>
                <w:sz w:val="28"/>
                <w:szCs w:val="28"/>
              </w:rPr>
              <w:t>。</w:t>
            </w:r>
          </w:p>
          <w:p w:rsidR="005C4728" w:rsidRDefault="00BA1601">
            <w:pPr>
              <w:adjustRightInd w:val="0"/>
              <w:snapToGrid w:val="0"/>
              <w:spacing w:line="440" w:lineRule="exact"/>
              <w:ind w:firstLineChars="100" w:firstLine="280"/>
              <w:rPr>
                <w:rFonts w:ascii="宋体" w:hAnsi="宋体"/>
                <w:sz w:val="28"/>
                <w:szCs w:val="28"/>
              </w:rPr>
            </w:pPr>
            <w:r>
              <w:rPr>
                <w:rFonts w:ascii="宋体" w:hAnsi="宋体"/>
                <w:kern w:val="0"/>
                <w:sz w:val="28"/>
                <w:szCs w:val="28"/>
              </w:rPr>
              <w:t>联系人：</w:t>
            </w:r>
            <w:r>
              <w:rPr>
                <w:rFonts w:ascii="宋体" w:hAnsi="宋体"/>
                <w:sz w:val="28"/>
                <w:szCs w:val="28"/>
                <w:u w:val="single"/>
              </w:rPr>
              <w:t xml:space="preserve">       </w:t>
            </w:r>
            <w:r>
              <w:rPr>
                <w:rFonts w:ascii="宋体" w:hAnsi="宋体"/>
                <w:sz w:val="28"/>
                <w:szCs w:val="28"/>
              </w:rPr>
              <w:t xml:space="preserve">   </w:t>
            </w:r>
            <w:r>
              <w:rPr>
                <w:rFonts w:ascii="宋体" w:hAnsi="宋体"/>
                <w:kern w:val="0"/>
                <w:sz w:val="28"/>
                <w:szCs w:val="28"/>
              </w:rPr>
              <w:t xml:space="preserve"> </w:t>
            </w:r>
            <w:r>
              <w:rPr>
                <w:rFonts w:ascii="宋体" w:hAnsi="宋体"/>
                <w:kern w:val="0"/>
                <w:sz w:val="28"/>
                <w:szCs w:val="28"/>
              </w:rPr>
              <w:t>电话：</w:t>
            </w:r>
            <w:r>
              <w:rPr>
                <w:rFonts w:ascii="宋体" w:hAnsi="宋体"/>
                <w:sz w:val="28"/>
                <w:szCs w:val="28"/>
                <w:u w:val="single"/>
              </w:rPr>
              <w:t xml:space="preserve">       </w:t>
            </w:r>
          </w:p>
          <w:p w:rsidR="005C4728" w:rsidRDefault="00BA1601">
            <w:pPr>
              <w:adjustRightInd w:val="0"/>
              <w:snapToGrid w:val="0"/>
              <w:spacing w:line="440" w:lineRule="exact"/>
              <w:ind w:firstLineChars="100" w:firstLine="280"/>
              <w:rPr>
                <w:rFonts w:ascii="宋体" w:hAnsi="宋体"/>
                <w:sz w:val="28"/>
                <w:szCs w:val="28"/>
              </w:rPr>
            </w:pPr>
            <w:r>
              <w:rPr>
                <w:rFonts w:ascii="宋体" w:hAnsi="宋体"/>
                <w:sz w:val="28"/>
                <w:szCs w:val="28"/>
              </w:rPr>
              <w:t>踏勘时间：</w:t>
            </w:r>
            <w:r>
              <w:rPr>
                <w:rFonts w:ascii="宋体" w:hAnsi="宋体"/>
                <w:sz w:val="28"/>
                <w:szCs w:val="28"/>
                <w:u w:val="single"/>
              </w:rPr>
              <w:t xml:space="preserve">                    </w:t>
            </w:r>
            <w:r>
              <w:rPr>
                <w:rFonts w:ascii="宋体" w:hAnsi="宋体"/>
                <w:sz w:val="28"/>
                <w:szCs w:val="28"/>
              </w:rPr>
              <w:t xml:space="preserve"> </w:t>
            </w:r>
          </w:p>
          <w:p w:rsidR="005C4728" w:rsidRDefault="00BA1601">
            <w:pPr>
              <w:adjustRightInd w:val="0"/>
              <w:snapToGrid w:val="0"/>
              <w:spacing w:line="440" w:lineRule="exact"/>
              <w:ind w:firstLineChars="100" w:firstLine="280"/>
              <w:rPr>
                <w:rFonts w:ascii="宋体" w:hAnsi="宋体"/>
                <w:sz w:val="28"/>
                <w:szCs w:val="28"/>
                <w:u w:val="single"/>
              </w:rPr>
            </w:pPr>
            <w:r>
              <w:rPr>
                <w:rFonts w:ascii="宋体" w:hAnsi="宋体"/>
                <w:sz w:val="28"/>
                <w:szCs w:val="28"/>
              </w:rPr>
              <w:t>踏勘集中地点：</w:t>
            </w:r>
            <w:r>
              <w:rPr>
                <w:rFonts w:ascii="宋体" w:hAnsi="宋体"/>
                <w:sz w:val="28"/>
                <w:szCs w:val="28"/>
              </w:rPr>
              <w:t xml:space="preserve"> </w:t>
            </w:r>
            <w:r>
              <w:rPr>
                <w:rFonts w:ascii="宋体" w:hAnsi="宋体"/>
                <w:sz w:val="28"/>
                <w:szCs w:val="28"/>
                <w:u w:val="single"/>
              </w:rPr>
              <w:t xml:space="preserve">                    </w:t>
            </w:r>
          </w:p>
        </w:tc>
      </w:tr>
      <w:tr w:rsidR="005C4728">
        <w:trPr>
          <w:cantSplit/>
          <w:trHeight w:val="1090"/>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1.10.1</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投标预备会</w:t>
            </w:r>
          </w:p>
        </w:tc>
        <w:tc>
          <w:tcPr>
            <w:tcW w:w="5313" w:type="dxa"/>
            <w:gridSpan w:val="4"/>
            <w:vAlign w:val="center"/>
          </w:tcPr>
          <w:p w:rsidR="005C4728" w:rsidRDefault="00BA1601">
            <w:pPr>
              <w:pStyle w:val="30"/>
              <w:topLinePunct/>
              <w:adjustRightInd w:val="0"/>
              <w:snapToGrid w:val="0"/>
              <w:spacing w:line="440" w:lineRule="exact"/>
              <w:rPr>
                <w:rFonts w:hAnsi="宋体"/>
                <w:sz w:val="28"/>
                <w:szCs w:val="28"/>
              </w:rPr>
            </w:pPr>
            <w:r>
              <w:rPr>
                <w:rFonts w:hAnsi="宋体"/>
                <w:sz w:val="28"/>
                <w:szCs w:val="28"/>
              </w:rPr>
              <w:t>□</w:t>
            </w:r>
            <w:r>
              <w:rPr>
                <w:rFonts w:hAnsi="宋体"/>
                <w:sz w:val="28"/>
                <w:szCs w:val="28"/>
              </w:rPr>
              <w:t>不召开</w:t>
            </w:r>
            <w:r>
              <w:rPr>
                <w:rFonts w:hAnsi="宋体" w:hint="eastAsia"/>
                <w:sz w:val="28"/>
                <w:szCs w:val="28"/>
              </w:rPr>
              <w:t>。</w:t>
            </w:r>
          </w:p>
          <w:p w:rsidR="005C4728" w:rsidRDefault="00BA1601">
            <w:pPr>
              <w:adjustRightInd w:val="0"/>
              <w:snapToGrid w:val="0"/>
              <w:spacing w:line="440" w:lineRule="exact"/>
              <w:rPr>
                <w:rFonts w:ascii="宋体" w:hAnsi="宋体"/>
                <w:sz w:val="28"/>
                <w:szCs w:val="28"/>
                <w:u w:val="single"/>
              </w:rPr>
            </w:pPr>
            <w:r>
              <w:rPr>
                <w:rFonts w:ascii="宋体" w:hAnsi="宋体"/>
                <w:sz w:val="28"/>
                <w:szCs w:val="28"/>
              </w:rPr>
              <w:t>□</w:t>
            </w:r>
            <w:r>
              <w:rPr>
                <w:rFonts w:ascii="宋体" w:hAnsi="宋体"/>
                <w:sz w:val="28"/>
                <w:szCs w:val="28"/>
              </w:rPr>
              <w:t>召开，召开时间：</w:t>
            </w:r>
            <w:r>
              <w:rPr>
                <w:rFonts w:ascii="宋体" w:hAnsi="宋体"/>
                <w:sz w:val="28"/>
                <w:szCs w:val="28"/>
                <w:u w:val="single"/>
              </w:rPr>
              <w:t xml:space="preserve">         </w:t>
            </w:r>
          </w:p>
          <w:p w:rsidR="005C4728" w:rsidRDefault="00BA1601">
            <w:pPr>
              <w:adjustRightInd w:val="0"/>
              <w:snapToGrid w:val="0"/>
              <w:spacing w:line="440" w:lineRule="exact"/>
              <w:ind w:firstLineChars="400" w:firstLine="1120"/>
              <w:rPr>
                <w:rFonts w:ascii="宋体" w:hAnsi="宋体"/>
                <w:sz w:val="28"/>
                <w:szCs w:val="28"/>
                <w:u w:val="single"/>
              </w:rPr>
            </w:pPr>
            <w:r>
              <w:rPr>
                <w:rFonts w:ascii="宋体" w:hAnsi="宋体"/>
                <w:sz w:val="28"/>
                <w:szCs w:val="28"/>
              </w:rPr>
              <w:t>召开地点：</w:t>
            </w:r>
            <w:r>
              <w:rPr>
                <w:rFonts w:ascii="宋体" w:hAnsi="宋体"/>
                <w:sz w:val="28"/>
                <w:szCs w:val="28"/>
                <w:u w:val="single"/>
              </w:rPr>
              <w:t xml:space="preserve">         </w:t>
            </w:r>
          </w:p>
        </w:tc>
      </w:tr>
      <w:tr w:rsidR="005C4728">
        <w:trPr>
          <w:cantSplit/>
          <w:trHeight w:val="1993"/>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1.10.2</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投标人提出问题的截止时间</w:t>
            </w:r>
          </w:p>
        </w:tc>
        <w:tc>
          <w:tcPr>
            <w:tcW w:w="5313" w:type="dxa"/>
            <w:gridSpan w:val="4"/>
            <w:vAlign w:val="center"/>
          </w:tcPr>
          <w:p w:rsidR="005C4728" w:rsidRDefault="005C4728">
            <w:pPr>
              <w:adjustRightInd w:val="0"/>
              <w:snapToGrid w:val="0"/>
              <w:spacing w:line="440" w:lineRule="exact"/>
              <w:rPr>
                <w:rFonts w:ascii="宋体" w:hAnsi="宋体"/>
                <w:sz w:val="28"/>
                <w:szCs w:val="28"/>
                <w:bdr w:val="single" w:sz="4" w:space="0" w:color="auto"/>
              </w:rPr>
            </w:pPr>
          </w:p>
        </w:tc>
      </w:tr>
      <w:tr w:rsidR="005C4728">
        <w:trPr>
          <w:cantSplit/>
          <w:trHeight w:val="3545"/>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1.10.</w:t>
            </w:r>
            <w:r>
              <w:rPr>
                <w:rFonts w:ascii="宋体" w:hAnsi="宋体" w:hint="eastAsia"/>
                <w:sz w:val="28"/>
                <w:szCs w:val="28"/>
              </w:rPr>
              <w:t>3</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招标</w:t>
            </w:r>
            <w:r>
              <w:rPr>
                <w:rFonts w:ascii="宋体" w:hAnsi="宋体" w:hint="eastAsia"/>
                <w:sz w:val="28"/>
                <w:szCs w:val="28"/>
              </w:rPr>
              <w:t>文件的</w:t>
            </w:r>
          </w:p>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澄清</w:t>
            </w:r>
            <w:r>
              <w:rPr>
                <w:rFonts w:ascii="宋体" w:hAnsi="宋体" w:hint="eastAsia"/>
                <w:sz w:val="28"/>
                <w:szCs w:val="28"/>
              </w:rPr>
              <w:t>、补充、修改</w:t>
            </w:r>
            <w:r>
              <w:rPr>
                <w:rFonts w:ascii="宋体" w:hAnsi="宋体"/>
                <w:sz w:val="28"/>
                <w:szCs w:val="28"/>
              </w:rPr>
              <w:t>的时间</w:t>
            </w:r>
          </w:p>
        </w:tc>
        <w:tc>
          <w:tcPr>
            <w:tcW w:w="5313" w:type="dxa"/>
            <w:gridSpan w:val="4"/>
            <w:vAlign w:val="center"/>
          </w:tcPr>
          <w:p w:rsidR="005C4728" w:rsidRDefault="00BA1601">
            <w:pPr>
              <w:adjustRightInd w:val="0"/>
              <w:snapToGrid w:val="0"/>
              <w:spacing w:line="440" w:lineRule="exact"/>
              <w:ind w:rightChars="115" w:right="241" w:firstLineChars="214" w:firstLine="599"/>
              <w:rPr>
                <w:rFonts w:ascii="宋体" w:hAnsi="宋体"/>
                <w:sz w:val="28"/>
                <w:szCs w:val="28"/>
              </w:rPr>
            </w:pPr>
            <w:r>
              <w:rPr>
                <w:rFonts w:ascii="宋体" w:hAnsi="宋体"/>
                <w:sz w:val="28"/>
                <w:szCs w:val="28"/>
              </w:rPr>
              <w:t>澄清</w:t>
            </w:r>
            <w:r>
              <w:rPr>
                <w:rFonts w:ascii="宋体" w:hAnsi="宋体" w:hint="eastAsia"/>
                <w:sz w:val="28"/>
                <w:szCs w:val="28"/>
              </w:rPr>
              <w:t>、补充、修改的</w:t>
            </w:r>
            <w:r>
              <w:rPr>
                <w:rFonts w:ascii="宋体" w:hAnsi="宋体"/>
                <w:sz w:val="28"/>
                <w:szCs w:val="28"/>
              </w:rPr>
              <w:t>内容影响投标文件编制的，招标人将在投标截止时间</w:t>
            </w:r>
            <w:r>
              <w:rPr>
                <w:rFonts w:ascii="宋体" w:hAnsi="宋体"/>
                <w:sz w:val="28"/>
                <w:szCs w:val="28"/>
              </w:rPr>
              <w:t>15</w:t>
            </w:r>
            <w:r>
              <w:rPr>
                <w:rFonts w:ascii="宋体" w:hAnsi="宋体"/>
                <w:sz w:val="28"/>
                <w:szCs w:val="28"/>
              </w:rPr>
              <w:t>日前，以书面形式通知所有购买招标文件的投标人</w:t>
            </w:r>
            <w:r>
              <w:rPr>
                <w:rFonts w:ascii="宋体" w:hAnsi="宋体" w:hint="eastAsia"/>
                <w:sz w:val="28"/>
                <w:szCs w:val="28"/>
              </w:rPr>
              <w:t>或以电子文件形式上传“浙江重大工程交易网”供投标人自己下载</w:t>
            </w:r>
            <w:r>
              <w:rPr>
                <w:rFonts w:ascii="宋体" w:hAnsi="宋体"/>
                <w:sz w:val="28"/>
                <w:szCs w:val="28"/>
              </w:rPr>
              <w:t>，不足</w:t>
            </w:r>
            <w:r>
              <w:rPr>
                <w:rFonts w:ascii="宋体" w:hAnsi="宋体"/>
                <w:sz w:val="28"/>
                <w:szCs w:val="28"/>
              </w:rPr>
              <w:t>15</w:t>
            </w:r>
            <w:r>
              <w:rPr>
                <w:rFonts w:ascii="宋体" w:hAnsi="宋体"/>
                <w:sz w:val="28"/>
                <w:szCs w:val="28"/>
              </w:rPr>
              <w:t>天的，招标人将顺延递交投标文件的截止时间</w:t>
            </w:r>
            <w:r>
              <w:rPr>
                <w:rFonts w:ascii="宋体" w:hAnsi="宋体" w:hint="eastAsia"/>
                <w:sz w:val="28"/>
                <w:szCs w:val="28"/>
              </w:rPr>
              <w:t>。</w:t>
            </w:r>
          </w:p>
          <w:p w:rsidR="005C4728" w:rsidRDefault="00BA1601">
            <w:pPr>
              <w:adjustRightInd w:val="0"/>
              <w:snapToGrid w:val="0"/>
              <w:spacing w:line="440" w:lineRule="exact"/>
              <w:ind w:rightChars="115" w:right="241" w:firstLineChars="214" w:firstLine="599"/>
              <w:rPr>
                <w:rFonts w:ascii="宋体" w:hAnsi="宋体"/>
                <w:kern w:val="0"/>
                <w:sz w:val="28"/>
                <w:szCs w:val="28"/>
              </w:rPr>
            </w:pPr>
            <w:r>
              <w:rPr>
                <w:rFonts w:ascii="宋体" w:hAnsi="宋体"/>
                <w:sz w:val="28"/>
                <w:szCs w:val="28"/>
              </w:rPr>
              <w:t>澄清</w:t>
            </w:r>
            <w:r>
              <w:rPr>
                <w:rFonts w:ascii="宋体" w:hAnsi="宋体" w:hint="eastAsia"/>
                <w:sz w:val="28"/>
                <w:szCs w:val="28"/>
              </w:rPr>
              <w:t>、补充、修改的</w:t>
            </w:r>
            <w:r>
              <w:rPr>
                <w:rFonts w:ascii="宋体" w:hAnsi="宋体"/>
                <w:sz w:val="28"/>
                <w:szCs w:val="28"/>
              </w:rPr>
              <w:t>内容</w:t>
            </w:r>
            <w:r>
              <w:rPr>
                <w:rFonts w:ascii="宋体" w:hAnsi="宋体" w:hint="eastAsia"/>
                <w:sz w:val="28"/>
                <w:szCs w:val="28"/>
              </w:rPr>
              <w:t>不</w:t>
            </w:r>
            <w:r>
              <w:rPr>
                <w:rFonts w:ascii="宋体" w:hAnsi="宋体"/>
                <w:sz w:val="28"/>
                <w:szCs w:val="28"/>
              </w:rPr>
              <w:t>影响投标文件编制的，</w:t>
            </w:r>
            <w:r>
              <w:rPr>
                <w:rFonts w:ascii="宋体" w:hAnsi="宋体" w:hint="eastAsia"/>
                <w:sz w:val="28"/>
                <w:szCs w:val="28"/>
              </w:rPr>
              <w:t>将在</w:t>
            </w:r>
            <w:r>
              <w:rPr>
                <w:rFonts w:ascii="宋体" w:hAnsi="宋体"/>
                <w:kern w:val="0"/>
                <w:sz w:val="28"/>
                <w:szCs w:val="28"/>
              </w:rPr>
              <w:t>投标文件递交截止时间</w:t>
            </w:r>
            <w:r>
              <w:rPr>
                <w:rFonts w:ascii="宋体" w:hAnsi="宋体"/>
                <w:kern w:val="0"/>
                <w:sz w:val="28"/>
                <w:szCs w:val="28"/>
                <w:u w:val="single"/>
              </w:rPr>
              <w:t xml:space="preserve">  </w:t>
            </w:r>
            <w:r>
              <w:rPr>
                <w:rFonts w:ascii="宋体" w:hAnsi="宋体"/>
                <w:kern w:val="0"/>
                <w:sz w:val="28"/>
                <w:szCs w:val="28"/>
              </w:rPr>
              <w:t>天前</w:t>
            </w:r>
            <w:r>
              <w:rPr>
                <w:rFonts w:ascii="宋体" w:hAnsi="宋体" w:hint="eastAsia"/>
                <w:kern w:val="0"/>
                <w:sz w:val="28"/>
                <w:szCs w:val="28"/>
              </w:rPr>
              <w:t>，以上款相同的形式发布。</w:t>
            </w:r>
          </w:p>
        </w:tc>
      </w:tr>
      <w:tr w:rsidR="005C4728">
        <w:trPr>
          <w:cantSplit/>
          <w:trHeight w:val="2538"/>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1.10.4</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上传疑问邮箱，下载澄清、修改、补充文件网址</w:t>
            </w:r>
          </w:p>
        </w:tc>
        <w:tc>
          <w:tcPr>
            <w:tcW w:w="5313" w:type="dxa"/>
            <w:gridSpan w:val="4"/>
            <w:vAlign w:val="center"/>
          </w:tcPr>
          <w:p w:rsidR="005C4728" w:rsidRDefault="00BA1601">
            <w:pPr>
              <w:adjustRightInd w:val="0"/>
              <w:snapToGrid w:val="0"/>
              <w:spacing w:line="440" w:lineRule="exact"/>
              <w:rPr>
                <w:rFonts w:hAnsi="宋体"/>
                <w:sz w:val="28"/>
                <w:szCs w:val="28"/>
              </w:rPr>
            </w:pPr>
            <w:r>
              <w:rPr>
                <w:rFonts w:hAnsi="宋体" w:hint="eastAsia"/>
                <w:sz w:val="28"/>
                <w:szCs w:val="28"/>
              </w:rPr>
              <w:t>上传邮箱：</w:t>
            </w:r>
            <w:r>
              <w:rPr>
                <w:rFonts w:ascii="宋体" w:hAnsi="宋体"/>
                <w:kern w:val="0"/>
                <w:sz w:val="28"/>
                <w:szCs w:val="28"/>
                <w:u w:val="single"/>
              </w:rPr>
              <w:t xml:space="preserve"> </w:t>
            </w:r>
            <w:r>
              <w:rPr>
                <w:rFonts w:ascii="宋体" w:hAnsi="宋体" w:hint="eastAsia"/>
                <w:kern w:val="0"/>
                <w:sz w:val="28"/>
                <w:szCs w:val="28"/>
                <w:u w:val="single"/>
              </w:rPr>
              <w:t xml:space="preserve">                    </w:t>
            </w:r>
            <w:r>
              <w:rPr>
                <w:rFonts w:ascii="宋体" w:hAnsi="宋体"/>
                <w:kern w:val="0"/>
                <w:sz w:val="28"/>
                <w:szCs w:val="28"/>
                <w:u w:val="single"/>
              </w:rPr>
              <w:t xml:space="preserve"> </w:t>
            </w:r>
          </w:p>
          <w:p w:rsidR="005C4728" w:rsidRDefault="00BA1601">
            <w:pPr>
              <w:adjustRightInd w:val="0"/>
              <w:snapToGrid w:val="0"/>
              <w:spacing w:line="440" w:lineRule="exact"/>
              <w:ind w:left="1820" w:hangingChars="650" w:hanging="1820"/>
              <w:rPr>
                <w:rFonts w:ascii="宋体" w:hAnsi="宋体"/>
                <w:kern w:val="0"/>
                <w:sz w:val="28"/>
                <w:szCs w:val="28"/>
              </w:rPr>
            </w:pPr>
            <w:r>
              <w:rPr>
                <w:rFonts w:ascii="宋体" w:hAnsi="宋体" w:hint="eastAsia"/>
                <w:kern w:val="0"/>
                <w:sz w:val="28"/>
                <w:szCs w:val="28"/>
              </w:rPr>
              <w:t>下载网址：浙江重大工程交易网（</w:t>
            </w:r>
            <w:r>
              <w:rPr>
                <w:rFonts w:ascii="宋体" w:hAnsi="宋体" w:hint="eastAsia"/>
                <w:kern w:val="0"/>
                <w:sz w:val="28"/>
                <w:szCs w:val="28"/>
              </w:rPr>
              <w:t>www.zmctc.com</w:t>
            </w:r>
            <w:r>
              <w:rPr>
                <w:rFonts w:ascii="宋体" w:hAnsi="宋体" w:hint="eastAsia"/>
                <w:kern w:val="0"/>
                <w:sz w:val="28"/>
                <w:szCs w:val="28"/>
              </w:rPr>
              <w:t>）</w:t>
            </w:r>
          </w:p>
        </w:tc>
      </w:tr>
      <w:tr w:rsidR="005C4728">
        <w:trPr>
          <w:cantSplit/>
          <w:trHeight w:val="2112"/>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lastRenderedPageBreak/>
              <w:t>1.11</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招</w:t>
            </w:r>
            <w:r>
              <w:rPr>
                <w:rFonts w:ascii="宋体" w:hAnsi="宋体"/>
                <w:sz w:val="28"/>
                <w:szCs w:val="28"/>
              </w:rPr>
              <w:t>标</w:t>
            </w:r>
            <w:r>
              <w:rPr>
                <w:rFonts w:ascii="宋体" w:hAnsi="宋体" w:hint="eastAsia"/>
                <w:sz w:val="28"/>
                <w:szCs w:val="28"/>
              </w:rPr>
              <w:t>工程是否允许</w:t>
            </w:r>
            <w:r>
              <w:rPr>
                <w:rFonts w:ascii="宋体" w:hAnsi="宋体"/>
                <w:sz w:val="28"/>
                <w:szCs w:val="28"/>
              </w:rPr>
              <w:t>分包</w:t>
            </w:r>
          </w:p>
        </w:tc>
        <w:tc>
          <w:tcPr>
            <w:tcW w:w="5313" w:type="dxa"/>
            <w:gridSpan w:val="4"/>
            <w:vAlign w:val="center"/>
          </w:tcPr>
          <w:p w:rsidR="005C4728" w:rsidRDefault="00BA1601">
            <w:pPr>
              <w:pStyle w:val="30"/>
              <w:topLinePunct/>
              <w:adjustRightInd w:val="0"/>
              <w:snapToGrid w:val="0"/>
              <w:spacing w:line="440" w:lineRule="exact"/>
              <w:rPr>
                <w:rFonts w:hAnsi="宋体"/>
                <w:sz w:val="28"/>
                <w:szCs w:val="28"/>
              </w:rPr>
            </w:pPr>
            <w:r>
              <w:rPr>
                <w:rFonts w:hAnsi="宋体"/>
                <w:sz w:val="28"/>
                <w:szCs w:val="28"/>
              </w:rPr>
              <w:t>□</w:t>
            </w:r>
            <w:r>
              <w:rPr>
                <w:rFonts w:hAnsi="宋体"/>
                <w:sz w:val="28"/>
                <w:szCs w:val="28"/>
              </w:rPr>
              <w:t>不允许</w:t>
            </w:r>
            <w:r>
              <w:rPr>
                <w:rFonts w:hAnsi="宋体" w:hint="eastAsia"/>
                <w:sz w:val="28"/>
                <w:szCs w:val="28"/>
              </w:rPr>
              <w:t>。</w:t>
            </w:r>
          </w:p>
          <w:p w:rsidR="005C4728" w:rsidRDefault="00BA1601">
            <w:pPr>
              <w:adjustRightInd w:val="0"/>
              <w:snapToGrid w:val="0"/>
              <w:spacing w:line="440" w:lineRule="exact"/>
              <w:rPr>
                <w:rFonts w:ascii="宋体" w:hAnsi="宋体"/>
                <w:sz w:val="28"/>
                <w:szCs w:val="28"/>
              </w:rPr>
            </w:pPr>
            <w:r>
              <w:rPr>
                <w:rFonts w:ascii="宋体" w:hAnsi="宋体"/>
                <w:sz w:val="28"/>
                <w:szCs w:val="28"/>
              </w:rPr>
              <w:t>□</w:t>
            </w:r>
            <w:r>
              <w:rPr>
                <w:rFonts w:ascii="宋体" w:hAnsi="宋体"/>
                <w:sz w:val="28"/>
                <w:szCs w:val="28"/>
              </w:rPr>
              <w:t>允许，分包</w:t>
            </w:r>
            <w:r>
              <w:rPr>
                <w:rFonts w:ascii="宋体" w:hAnsi="宋体" w:hint="eastAsia"/>
                <w:sz w:val="28"/>
                <w:szCs w:val="28"/>
              </w:rPr>
              <w:t>的工程内容</w:t>
            </w:r>
            <w:r>
              <w:rPr>
                <w:rFonts w:ascii="宋体" w:hAnsi="宋体"/>
                <w:sz w:val="28"/>
                <w:szCs w:val="28"/>
              </w:rPr>
              <w:t>内容：</w:t>
            </w:r>
            <w:r>
              <w:rPr>
                <w:rFonts w:ascii="宋体" w:hAnsi="宋体"/>
                <w:sz w:val="28"/>
                <w:szCs w:val="28"/>
              </w:rPr>
              <w:t xml:space="preserve"> </w:t>
            </w:r>
          </w:p>
          <w:p w:rsidR="005C4728" w:rsidRDefault="00BA1601">
            <w:pPr>
              <w:adjustRightInd w:val="0"/>
              <w:snapToGrid w:val="0"/>
              <w:spacing w:line="440" w:lineRule="exact"/>
              <w:ind w:firstLineChars="400" w:firstLine="1120"/>
              <w:rPr>
                <w:rFonts w:ascii="宋体" w:hAnsi="宋体"/>
                <w:sz w:val="28"/>
                <w:szCs w:val="28"/>
              </w:rPr>
            </w:pPr>
            <w:r>
              <w:rPr>
                <w:rFonts w:ascii="宋体" w:hAnsi="宋体"/>
                <w:sz w:val="28"/>
                <w:szCs w:val="28"/>
              </w:rPr>
              <w:t>分包金额要求：</w:t>
            </w:r>
            <w:r>
              <w:rPr>
                <w:rFonts w:ascii="宋体" w:hAnsi="宋体" w:hint="eastAsia"/>
                <w:sz w:val="28"/>
                <w:szCs w:val="28"/>
                <w:u w:val="single"/>
              </w:rPr>
              <w:t xml:space="preserve">              </w:t>
            </w:r>
            <w:r>
              <w:rPr>
                <w:rFonts w:ascii="宋体" w:hAnsi="宋体" w:hint="eastAsia"/>
                <w:sz w:val="28"/>
                <w:szCs w:val="28"/>
              </w:rPr>
              <w:t>。</w:t>
            </w:r>
          </w:p>
          <w:p w:rsidR="005C4728" w:rsidRDefault="00BA1601">
            <w:pPr>
              <w:adjustRightInd w:val="0"/>
              <w:snapToGrid w:val="0"/>
              <w:spacing w:line="440" w:lineRule="exact"/>
              <w:ind w:firstLineChars="400" w:firstLine="1120"/>
              <w:rPr>
                <w:rFonts w:ascii="宋体" w:hAnsi="宋体"/>
                <w:sz w:val="28"/>
                <w:szCs w:val="28"/>
              </w:rPr>
            </w:pPr>
            <w:r>
              <w:rPr>
                <w:rFonts w:ascii="宋体" w:hAnsi="宋体"/>
                <w:sz w:val="28"/>
                <w:szCs w:val="28"/>
              </w:rPr>
              <w:t>分包</w:t>
            </w:r>
            <w:r>
              <w:rPr>
                <w:rFonts w:ascii="宋体" w:hAnsi="宋体" w:hint="eastAsia"/>
                <w:sz w:val="28"/>
                <w:szCs w:val="28"/>
              </w:rPr>
              <w:t>企业</w:t>
            </w:r>
            <w:r>
              <w:rPr>
                <w:rFonts w:ascii="宋体" w:hAnsi="宋体"/>
                <w:sz w:val="28"/>
                <w:szCs w:val="28"/>
              </w:rPr>
              <w:t>的资</w:t>
            </w:r>
            <w:r>
              <w:rPr>
                <w:rFonts w:ascii="宋体" w:hAnsi="宋体" w:hint="eastAsia"/>
                <w:sz w:val="28"/>
                <w:szCs w:val="28"/>
              </w:rPr>
              <w:t>格</w:t>
            </w:r>
            <w:r>
              <w:rPr>
                <w:rFonts w:ascii="宋体" w:hAnsi="宋体"/>
                <w:sz w:val="28"/>
                <w:szCs w:val="28"/>
              </w:rPr>
              <w:t>要求：</w:t>
            </w:r>
            <w:r>
              <w:rPr>
                <w:rFonts w:ascii="宋体" w:hAnsi="宋体" w:hint="eastAsia"/>
                <w:sz w:val="28"/>
                <w:szCs w:val="28"/>
                <w:u w:val="single"/>
              </w:rPr>
              <w:t xml:space="preserve">        </w:t>
            </w:r>
            <w:r>
              <w:rPr>
                <w:rFonts w:ascii="宋体" w:hAnsi="宋体" w:hint="eastAsia"/>
                <w:sz w:val="28"/>
                <w:szCs w:val="28"/>
              </w:rPr>
              <w:t>。</w:t>
            </w:r>
          </w:p>
        </w:tc>
      </w:tr>
      <w:tr w:rsidR="005C4728">
        <w:trPr>
          <w:cantSplit/>
          <w:trHeight w:val="1518"/>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1.12</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偏离</w:t>
            </w:r>
          </w:p>
        </w:tc>
        <w:tc>
          <w:tcPr>
            <w:tcW w:w="5313" w:type="dxa"/>
            <w:gridSpan w:val="4"/>
            <w:vAlign w:val="center"/>
          </w:tcPr>
          <w:p w:rsidR="005C4728" w:rsidRDefault="00BA1601">
            <w:pPr>
              <w:pStyle w:val="30"/>
              <w:topLinePunct/>
              <w:adjustRightInd w:val="0"/>
              <w:snapToGrid w:val="0"/>
              <w:spacing w:line="440" w:lineRule="exact"/>
              <w:rPr>
                <w:rFonts w:hAnsi="宋体"/>
                <w:sz w:val="28"/>
                <w:szCs w:val="28"/>
              </w:rPr>
            </w:pPr>
            <w:r>
              <w:rPr>
                <w:rFonts w:hAnsi="宋体"/>
                <w:sz w:val="28"/>
                <w:szCs w:val="28"/>
              </w:rPr>
              <w:t>□</w:t>
            </w:r>
            <w:r>
              <w:rPr>
                <w:rFonts w:hAnsi="宋体"/>
                <w:sz w:val="28"/>
                <w:szCs w:val="28"/>
              </w:rPr>
              <w:t>不允许</w:t>
            </w:r>
            <w:r>
              <w:rPr>
                <w:rFonts w:hAnsi="宋体" w:hint="eastAsia"/>
                <w:sz w:val="28"/>
                <w:szCs w:val="28"/>
              </w:rPr>
              <w:t>。</w:t>
            </w:r>
          </w:p>
          <w:p w:rsidR="005C4728" w:rsidRDefault="00BA1601">
            <w:pPr>
              <w:pStyle w:val="30"/>
              <w:topLinePunct/>
              <w:adjustRightInd w:val="0"/>
              <w:snapToGrid w:val="0"/>
              <w:spacing w:line="440" w:lineRule="exact"/>
              <w:ind w:left="1120" w:hangingChars="400" w:hanging="1120"/>
              <w:rPr>
                <w:rFonts w:hAnsi="宋体"/>
                <w:sz w:val="28"/>
                <w:szCs w:val="28"/>
              </w:rPr>
            </w:pPr>
            <w:r>
              <w:rPr>
                <w:rFonts w:hAnsi="宋体"/>
                <w:sz w:val="28"/>
                <w:szCs w:val="28"/>
              </w:rPr>
              <w:t>□</w:t>
            </w:r>
            <w:r>
              <w:rPr>
                <w:rFonts w:hAnsi="宋体"/>
                <w:sz w:val="28"/>
                <w:szCs w:val="28"/>
              </w:rPr>
              <w:t>允许</w:t>
            </w:r>
            <w:r>
              <w:rPr>
                <w:rFonts w:hAnsi="宋体" w:hint="eastAsia"/>
                <w:sz w:val="28"/>
                <w:szCs w:val="28"/>
              </w:rPr>
              <w:t>。</w:t>
            </w:r>
            <w:r>
              <w:rPr>
                <w:rFonts w:hAnsi="宋体"/>
                <w:sz w:val="28"/>
                <w:szCs w:val="28"/>
              </w:rPr>
              <w:t>允许偏离的内容、偏离范围和幅度</w:t>
            </w:r>
            <w:r>
              <w:rPr>
                <w:rFonts w:hAnsi="宋体" w:hint="eastAsia"/>
                <w:sz w:val="28"/>
                <w:szCs w:val="28"/>
              </w:rPr>
              <w:t>：</w:t>
            </w:r>
            <w:r>
              <w:rPr>
                <w:rFonts w:hAnsi="宋体" w:hint="eastAsia"/>
                <w:sz w:val="28"/>
                <w:szCs w:val="28"/>
                <w:u w:val="single"/>
              </w:rPr>
              <w:t xml:space="preserve">              </w:t>
            </w:r>
          </w:p>
        </w:tc>
      </w:tr>
      <w:tr w:rsidR="005C4728">
        <w:trPr>
          <w:cantSplit/>
          <w:trHeight w:val="1608"/>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2.1</w:t>
            </w:r>
          </w:p>
        </w:tc>
        <w:tc>
          <w:tcPr>
            <w:tcW w:w="1687" w:type="dxa"/>
            <w:gridSpan w:val="3"/>
            <w:vAlign w:val="center"/>
          </w:tcPr>
          <w:p w:rsidR="005C4728" w:rsidRDefault="00BA1601">
            <w:pPr>
              <w:adjustRightInd w:val="0"/>
              <w:snapToGrid w:val="0"/>
              <w:spacing w:line="440" w:lineRule="exact"/>
              <w:ind w:leftChars="-51" w:left="36" w:hangingChars="51" w:hanging="143"/>
              <w:jc w:val="center"/>
              <w:rPr>
                <w:rFonts w:ascii="宋体" w:hAnsi="宋体"/>
                <w:sz w:val="28"/>
                <w:szCs w:val="28"/>
              </w:rPr>
            </w:pPr>
            <w:r>
              <w:rPr>
                <w:rFonts w:ascii="宋体" w:hAnsi="宋体"/>
                <w:sz w:val="28"/>
                <w:szCs w:val="28"/>
              </w:rPr>
              <w:t>构成招标文件的其他资料</w:t>
            </w:r>
          </w:p>
        </w:tc>
        <w:tc>
          <w:tcPr>
            <w:tcW w:w="5313" w:type="dxa"/>
            <w:gridSpan w:val="4"/>
            <w:vAlign w:val="center"/>
          </w:tcPr>
          <w:p w:rsidR="005C4728" w:rsidRDefault="005C4728">
            <w:pPr>
              <w:adjustRightInd w:val="0"/>
              <w:snapToGrid w:val="0"/>
              <w:spacing w:line="440" w:lineRule="exact"/>
              <w:rPr>
                <w:rFonts w:ascii="宋体" w:hAnsi="宋体"/>
                <w:color w:val="0000FF"/>
                <w:sz w:val="28"/>
                <w:szCs w:val="28"/>
              </w:rPr>
            </w:pPr>
          </w:p>
        </w:tc>
      </w:tr>
      <w:tr w:rsidR="005C4728">
        <w:trPr>
          <w:cantSplit/>
          <w:trHeight w:val="124"/>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2.2.1</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投标人要求澄清招标文件的截止时间</w:t>
            </w:r>
          </w:p>
        </w:tc>
        <w:tc>
          <w:tcPr>
            <w:tcW w:w="5313" w:type="dxa"/>
            <w:gridSpan w:val="4"/>
            <w:vAlign w:val="center"/>
          </w:tcPr>
          <w:p w:rsidR="005C4728" w:rsidRDefault="005C4728">
            <w:pPr>
              <w:adjustRightInd w:val="0"/>
              <w:snapToGrid w:val="0"/>
              <w:spacing w:line="440" w:lineRule="exact"/>
              <w:rPr>
                <w:rFonts w:ascii="宋体" w:hAnsi="宋体"/>
                <w:sz w:val="28"/>
                <w:szCs w:val="28"/>
              </w:rPr>
            </w:pPr>
          </w:p>
        </w:tc>
      </w:tr>
      <w:tr w:rsidR="005C4728">
        <w:trPr>
          <w:cantSplit/>
          <w:trHeight w:val="711"/>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2.2.2</w:t>
            </w:r>
          </w:p>
        </w:tc>
        <w:tc>
          <w:tcPr>
            <w:tcW w:w="1687" w:type="dxa"/>
            <w:gridSpan w:val="3"/>
            <w:vAlign w:val="center"/>
          </w:tcPr>
          <w:p w:rsidR="005C4728" w:rsidRDefault="00BA1601">
            <w:pPr>
              <w:adjustRightInd w:val="0"/>
              <w:snapToGrid w:val="0"/>
              <w:spacing w:line="440" w:lineRule="exact"/>
              <w:rPr>
                <w:rFonts w:ascii="宋体" w:hAnsi="宋体"/>
                <w:sz w:val="28"/>
                <w:szCs w:val="28"/>
              </w:rPr>
            </w:pPr>
            <w:r>
              <w:rPr>
                <w:rFonts w:ascii="宋体" w:hAnsi="宋体"/>
                <w:sz w:val="28"/>
                <w:szCs w:val="28"/>
              </w:rPr>
              <w:t>投标截止时间</w:t>
            </w:r>
          </w:p>
        </w:tc>
        <w:tc>
          <w:tcPr>
            <w:tcW w:w="5313" w:type="dxa"/>
            <w:gridSpan w:val="4"/>
            <w:vAlign w:val="center"/>
          </w:tcPr>
          <w:p w:rsidR="005C4728" w:rsidRDefault="00BA1601">
            <w:pPr>
              <w:adjustRightInd w:val="0"/>
              <w:snapToGrid w:val="0"/>
              <w:spacing w:line="440" w:lineRule="exact"/>
              <w:rPr>
                <w:rFonts w:ascii="宋体" w:hAnsi="宋体"/>
                <w:kern w:val="0"/>
                <w:sz w:val="28"/>
                <w:szCs w:val="28"/>
                <w:u w:val="single"/>
              </w:rPr>
            </w:pPr>
            <w:r>
              <w:rPr>
                <w:rFonts w:ascii="宋体" w:hAnsi="宋体"/>
                <w:kern w:val="0"/>
                <w:sz w:val="28"/>
                <w:szCs w:val="28"/>
                <w:u w:val="single"/>
              </w:rPr>
              <w:t xml:space="preserve">  </w:t>
            </w:r>
            <w:r>
              <w:rPr>
                <w:rFonts w:ascii="宋体" w:hAnsi="宋体" w:hint="eastAsia"/>
                <w:kern w:val="0"/>
                <w:sz w:val="28"/>
                <w:szCs w:val="28"/>
                <w:u w:val="single"/>
              </w:rPr>
              <w:t xml:space="preserve">  </w:t>
            </w:r>
            <w:r>
              <w:rPr>
                <w:rFonts w:ascii="宋体" w:hAnsi="宋体"/>
                <w:kern w:val="0"/>
                <w:sz w:val="28"/>
                <w:szCs w:val="28"/>
                <w:u w:val="single"/>
              </w:rPr>
              <w:t xml:space="preserve">  </w:t>
            </w:r>
            <w:r>
              <w:rPr>
                <w:rFonts w:ascii="宋体" w:hAnsi="宋体"/>
                <w:kern w:val="0"/>
                <w:sz w:val="28"/>
                <w:szCs w:val="28"/>
              </w:rPr>
              <w:t>年</w:t>
            </w:r>
            <w:r>
              <w:rPr>
                <w:rFonts w:ascii="宋体" w:hAnsi="宋体"/>
                <w:kern w:val="0"/>
                <w:sz w:val="28"/>
                <w:szCs w:val="28"/>
                <w:u w:val="single"/>
              </w:rPr>
              <w:t xml:space="preserve"> </w:t>
            </w:r>
            <w:r>
              <w:rPr>
                <w:rFonts w:ascii="宋体" w:hAnsi="宋体" w:hint="eastAsia"/>
                <w:kern w:val="0"/>
                <w:sz w:val="28"/>
                <w:szCs w:val="28"/>
                <w:u w:val="single"/>
              </w:rPr>
              <w:t xml:space="preserve">  </w:t>
            </w:r>
            <w:r>
              <w:rPr>
                <w:rFonts w:ascii="宋体" w:hAnsi="宋体"/>
                <w:kern w:val="0"/>
                <w:sz w:val="28"/>
                <w:szCs w:val="28"/>
                <w:u w:val="single"/>
              </w:rPr>
              <w:t xml:space="preserve"> </w:t>
            </w:r>
            <w:r>
              <w:rPr>
                <w:rFonts w:ascii="宋体" w:hAnsi="宋体"/>
                <w:kern w:val="0"/>
                <w:sz w:val="28"/>
                <w:szCs w:val="28"/>
              </w:rPr>
              <w:t>月</w:t>
            </w:r>
            <w:r>
              <w:rPr>
                <w:rFonts w:ascii="宋体" w:hAnsi="宋体"/>
                <w:kern w:val="0"/>
                <w:sz w:val="28"/>
                <w:szCs w:val="28"/>
                <w:u w:val="single"/>
              </w:rPr>
              <w:t xml:space="preserve">  </w:t>
            </w:r>
            <w:r>
              <w:rPr>
                <w:rFonts w:ascii="宋体" w:hAnsi="宋体"/>
                <w:kern w:val="0"/>
                <w:sz w:val="28"/>
                <w:szCs w:val="28"/>
              </w:rPr>
              <w:t>日</w:t>
            </w:r>
            <w:r>
              <w:rPr>
                <w:rFonts w:ascii="宋体" w:hAnsi="宋体"/>
                <w:kern w:val="0"/>
                <w:sz w:val="28"/>
                <w:szCs w:val="28"/>
                <w:u w:val="single"/>
              </w:rPr>
              <w:t xml:space="preserve">  </w:t>
            </w:r>
            <w:r>
              <w:rPr>
                <w:rFonts w:ascii="宋体" w:hAnsi="宋体"/>
                <w:kern w:val="0"/>
                <w:sz w:val="28"/>
                <w:szCs w:val="28"/>
              </w:rPr>
              <w:t xml:space="preserve"> </w:t>
            </w:r>
            <w:r>
              <w:rPr>
                <w:rFonts w:ascii="宋体" w:hAnsi="宋体"/>
                <w:kern w:val="0"/>
                <w:sz w:val="28"/>
                <w:szCs w:val="28"/>
              </w:rPr>
              <w:t>时</w:t>
            </w:r>
            <w:r>
              <w:rPr>
                <w:rFonts w:ascii="宋体" w:hAnsi="宋体"/>
                <w:kern w:val="0"/>
                <w:sz w:val="28"/>
                <w:szCs w:val="28"/>
                <w:u w:val="single"/>
              </w:rPr>
              <w:t xml:space="preserve">   </w:t>
            </w:r>
            <w:r>
              <w:rPr>
                <w:rFonts w:ascii="宋体" w:hAnsi="宋体"/>
                <w:kern w:val="0"/>
                <w:sz w:val="28"/>
                <w:szCs w:val="28"/>
              </w:rPr>
              <w:t>分</w:t>
            </w:r>
          </w:p>
        </w:tc>
      </w:tr>
      <w:tr w:rsidR="005C4728">
        <w:trPr>
          <w:cantSplit/>
          <w:trHeight w:val="124"/>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2.2.3</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投标人确认收到招标文件澄清的时间</w:t>
            </w:r>
          </w:p>
        </w:tc>
        <w:tc>
          <w:tcPr>
            <w:tcW w:w="5313" w:type="dxa"/>
            <w:gridSpan w:val="4"/>
            <w:vAlign w:val="center"/>
          </w:tcPr>
          <w:p w:rsidR="005C4728" w:rsidRDefault="00BA1601">
            <w:pPr>
              <w:adjustRightInd w:val="0"/>
              <w:snapToGrid w:val="0"/>
              <w:spacing w:line="440" w:lineRule="exact"/>
              <w:ind w:firstLineChars="200" w:firstLine="560"/>
              <w:rPr>
                <w:rFonts w:ascii="宋体" w:hAnsi="宋体"/>
                <w:kern w:val="0"/>
                <w:sz w:val="28"/>
                <w:szCs w:val="28"/>
              </w:rPr>
            </w:pPr>
            <w:r>
              <w:rPr>
                <w:rFonts w:hint="eastAsia"/>
                <w:sz w:val="28"/>
                <w:szCs w:val="28"/>
              </w:rPr>
              <w:t>潜在投标人应自行关注</w:t>
            </w:r>
            <w:r>
              <w:rPr>
                <w:rFonts w:ascii="宋体" w:hAnsi="宋体" w:hint="eastAsia"/>
                <w:kern w:val="0"/>
                <w:sz w:val="28"/>
                <w:szCs w:val="28"/>
              </w:rPr>
              <w:t>浙江重大工程交易网（</w:t>
            </w:r>
            <w:r>
              <w:rPr>
                <w:rFonts w:ascii="宋体" w:hAnsi="宋体" w:hint="eastAsia"/>
                <w:kern w:val="0"/>
                <w:sz w:val="28"/>
                <w:szCs w:val="28"/>
              </w:rPr>
              <w:t>www.zmctc.com</w:t>
            </w:r>
            <w:r>
              <w:rPr>
                <w:rFonts w:ascii="宋体" w:hAnsi="宋体" w:hint="eastAsia"/>
                <w:kern w:val="0"/>
                <w:sz w:val="28"/>
                <w:szCs w:val="28"/>
              </w:rPr>
              <w:t>）</w:t>
            </w:r>
            <w:r>
              <w:rPr>
                <w:rFonts w:hint="eastAsia"/>
                <w:sz w:val="28"/>
                <w:szCs w:val="28"/>
              </w:rPr>
              <w:t>公告，</w:t>
            </w:r>
            <w:r>
              <w:rPr>
                <w:rFonts w:ascii="宋体" w:hAnsi="宋体" w:hint="eastAsia"/>
                <w:sz w:val="28"/>
                <w:szCs w:val="28"/>
              </w:rPr>
              <w:t>招标人不再一一通知。投标人因自身贻误行为导致投标失败的，责任自负。</w:t>
            </w:r>
          </w:p>
        </w:tc>
      </w:tr>
      <w:tr w:rsidR="005C4728">
        <w:trPr>
          <w:cantSplit/>
          <w:trHeight w:val="124"/>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2.3.2</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投标人确认收到招标文件修改的时间</w:t>
            </w:r>
          </w:p>
        </w:tc>
        <w:tc>
          <w:tcPr>
            <w:tcW w:w="5313" w:type="dxa"/>
            <w:gridSpan w:val="4"/>
            <w:vAlign w:val="center"/>
          </w:tcPr>
          <w:p w:rsidR="005C4728" w:rsidRDefault="00BA1601">
            <w:pPr>
              <w:adjustRightInd w:val="0"/>
              <w:snapToGrid w:val="0"/>
              <w:spacing w:line="440" w:lineRule="exact"/>
              <w:ind w:firstLineChars="200" w:firstLine="560"/>
              <w:rPr>
                <w:rFonts w:ascii="宋体" w:hAnsi="宋体"/>
                <w:kern w:val="0"/>
                <w:sz w:val="28"/>
                <w:szCs w:val="28"/>
              </w:rPr>
            </w:pPr>
            <w:r>
              <w:rPr>
                <w:rFonts w:hint="eastAsia"/>
                <w:sz w:val="28"/>
                <w:szCs w:val="28"/>
              </w:rPr>
              <w:t>潜在投标人应自行关注</w:t>
            </w:r>
            <w:r>
              <w:rPr>
                <w:rFonts w:ascii="宋体" w:hAnsi="宋体" w:hint="eastAsia"/>
                <w:kern w:val="0"/>
                <w:sz w:val="28"/>
                <w:szCs w:val="28"/>
              </w:rPr>
              <w:t>浙江重大工程交易网（</w:t>
            </w:r>
            <w:r>
              <w:rPr>
                <w:rFonts w:ascii="宋体" w:hAnsi="宋体" w:hint="eastAsia"/>
                <w:kern w:val="0"/>
                <w:sz w:val="28"/>
                <w:szCs w:val="28"/>
              </w:rPr>
              <w:t>www.zmctc.com</w:t>
            </w:r>
            <w:r>
              <w:rPr>
                <w:rFonts w:ascii="宋体" w:hAnsi="宋体" w:hint="eastAsia"/>
                <w:kern w:val="0"/>
                <w:sz w:val="28"/>
                <w:szCs w:val="28"/>
              </w:rPr>
              <w:t>）</w:t>
            </w:r>
            <w:r>
              <w:rPr>
                <w:rFonts w:hint="eastAsia"/>
                <w:sz w:val="28"/>
                <w:szCs w:val="28"/>
              </w:rPr>
              <w:t>公告，</w:t>
            </w:r>
            <w:r>
              <w:rPr>
                <w:rFonts w:ascii="宋体" w:hAnsi="宋体" w:hint="eastAsia"/>
                <w:sz w:val="28"/>
                <w:szCs w:val="28"/>
              </w:rPr>
              <w:t>招标人不再一一通知。投标人因自身贻误行为导致投标失败的，责任自负。</w:t>
            </w:r>
          </w:p>
        </w:tc>
      </w:tr>
      <w:tr w:rsidR="005C4728">
        <w:trPr>
          <w:cantSplit/>
          <w:trHeight w:val="1833"/>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3.1.1</w:t>
            </w:r>
          </w:p>
        </w:tc>
        <w:tc>
          <w:tcPr>
            <w:tcW w:w="1687" w:type="dxa"/>
            <w:gridSpan w:val="3"/>
            <w:vAlign w:val="center"/>
          </w:tcPr>
          <w:p w:rsidR="005C4728" w:rsidRDefault="00BA1601">
            <w:pPr>
              <w:adjustRightInd w:val="0"/>
              <w:snapToGrid w:val="0"/>
              <w:spacing w:line="440" w:lineRule="exact"/>
              <w:ind w:leftChars="-51" w:left="36" w:hangingChars="51" w:hanging="143"/>
              <w:jc w:val="center"/>
              <w:rPr>
                <w:rFonts w:ascii="宋体" w:hAnsi="宋体"/>
                <w:sz w:val="28"/>
                <w:szCs w:val="28"/>
              </w:rPr>
            </w:pPr>
            <w:r>
              <w:rPr>
                <w:rFonts w:ascii="宋体" w:hAnsi="宋体"/>
                <w:sz w:val="28"/>
                <w:szCs w:val="28"/>
              </w:rPr>
              <w:t>构成投标文件的其他资料</w:t>
            </w:r>
          </w:p>
        </w:tc>
        <w:tc>
          <w:tcPr>
            <w:tcW w:w="5313" w:type="dxa"/>
            <w:gridSpan w:val="4"/>
            <w:vAlign w:val="center"/>
          </w:tcPr>
          <w:p w:rsidR="005C4728" w:rsidRDefault="005C4728">
            <w:pPr>
              <w:adjustRightInd w:val="0"/>
              <w:snapToGrid w:val="0"/>
              <w:spacing w:line="440" w:lineRule="exact"/>
              <w:rPr>
                <w:rFonts w:ascii="宋体" w:hAnsi="宋体"/>
                <w:iCs/>
                <w:sz w:val="28"/>
                <w:szCs w:val="28"/>
              </w:rPr>
            </w:pPr>
          </w:p>
        </w:tc>
      </w:tr>
      <w:tr w:rsidR="005C4728">
        <w:trPr>
          <w:cantSplit/>
          <w:trHeight w:val="2820"/>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lastRenderedPageBreak/>
              <w:t>3.2.</w:t>
            </w:r>
            <w:r>
              <w:rPr>
                <w:rFonts w:ascii="宋体" w:hAnsi="宋体" w:hint="eastAsia"/>
                <w:sz w:val="28"/>
                <w:szCs w:val="28"/>
              </w:rPr>
              <w:t>3</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最高投标限价或其计算方法</w:t>
            </w:r>
          </w:p>
        </w:tc>
        <w:tc>
          <w:tcPr>
            <w:tcW w:w="5313" w:type="dxa"/>
            <w:gridSpan w:val="4"/>
            <w:vAlign w:val="center"/>
          </w:tcPr>
          <w:p w:rsidR="005C4728" w:rsidRDefault="00BA1601">
            <w:pPr>
              <w:adjustRightInd w:val="0"/>
              <w:snapToGrid w:val="0"/>
              <w:spacing w:line="440" w:lineRule="exact"/>
              <w:ind w:firstLineChars="200" w:firstLine="560"/>
              <w:rPr>
                <w:rFonts w:ascii="宋体" w:hAnsi="宋体"/>
                <w:sz w:val="28"/>
                <w:szCs w:val="28"/>
              </w:rPr>
            </w:pPr>
            <w:r>
              <w:rPr>
                <w:rFonts w:hAnsi="宋体"/>
                <w:sz w:val="28"/>
                <w:szCs w:val="28"/>
              </w:rPr>
              <w:t>□</w:t>
            </w:r>
            <w:r>
              <w:rPr>
                <w:rFonts w:ascii="宋体" w:hAnsi="宋体" w:hint="eastAsia"/>
                <w:sz w:val="28"/>
                <w:szCs w:val="28"/>
              </w:rPr>
              <w:t>本次招标最高投标限价为：</w:t>
            </w:r>
            <w:r>
              <w:rPr>
                <w:rFonts w:ascii="宋体" w:hAnsi="宋体" w:hint="eastAsia"/>
                <w:sz w:val="28"/>
                <w:szCs w:val="28"/>
                <w:u w:val="single"/>
              </w:rPr>
              <w:t xml:space="preserve">   </w:t>
            </w:r>
            <w:r>
              <w:rPr>
                <w:rFonts w:ascii="宋体" w:hAnsi="宋体" w:hint="eastAsia"/>
                <w:sz w:val="28"/>
                <w:szCs w:val="28"/>
              </w:rPr>
              <w:t>万元</w:t>
            </w:r>
          </w:p>
          <w:p w:rsidR="005C4728" w:rsidRDefault="00BA1601">
            <w:pPr>
              <w:adjustRightInd w:val="0"/>
              <w:snapToGrid w:val="0"/>
              <w:spacing w:line="440" w:lineRule="exact"/>
              <w:ind w:firstLineChars="200" w:firstLine="560"/>
              <w:rPr>
                <w:rFonts w:ascii="宋体" w:hAnsi="宋体"/>
                <w:sz w:val="28"/>
                <w:szCs w:val="28"/>
              </w:rPr>
            </w:pPr>
            <w:r>
              <w:rPr>
                <w:rFonts w:ascii="宋体" w:hAnsi="宋体" w:hint="eastAsia"/>
                <w:sz w:val="28"/>
                <w:szCs w:val="28"/>
              </w:rPr>
              <w:t>□在投标截止时间</w:t>
            </w:r>
            <w:r>
              <w:rPr>
                <w:rFonts w:ascii="宋体" w:hAnsi="宋体" w:hint="eastAsia"/>
                <w:sz w:val="28"/>
                <w:szCs w:val="28"/>
                <w:u w:val="single"/>
              </w:rPr>
              <w:t xml:space="preserve">   </w:t>
            </w:r>
            <w:r>
              <w:rPr>
                <w:rFonts w:ascii="宋体" w:hAnsi="宋体" w:hint="eastAsia"/>
                <w:sz w:val="28"/>
                <w:szCs w:val="28"/>
              </w:rPr>
              <w:t>日前以补充文件的形式公布。</w:t>
            </w:r>
          </w:p>
          <w:p w:rsidR="005C4728" w:rsidRDefault="00BA1601">
            <w:pPr>
              <w:adjustRightInd w:val="0"/>
              <w:snapToGrid w:val="0"/>
              <w:spacing w:line="440" w:lineRule="exact"/>
              <w:ind w:firstLineChars="200" w:firstLine="560"/>
              <w:rPr>
                <w:rFonts w:ascii="宋体" w:hAnsi="宋体"/>
                <w:color w:val="0000FF"/>
                <w:sz w:val="28"/>
                <w:szCs w:val="28"/>
                <w:u w:val="single"/>
              </w:rPr>
            </w:pPr>
            <w:r>
              <w:rPr>
                <w:rFonts w:hAnsi="宋体"/>
                <w:sz w:val="28"/>
                <w:szCs w:val="28"/>
              </w:rPr>
              <w:t>□</w:t>
            </w:r>
            <w:r>
              <w:rPr>
                <w:rFonts w:ascii="宋体" w:hAnsi="宋体" w:hint="eastAsia"/>
                <w:sz w:val="28"/>
                <w:szCs w:val="28"/>
              </w:rPr>
              <w:t>本次招标最高投标限价的计算方法：</w:t>
            </w:r>
            <w:r>
              <w:rPr>
                <w:rFonts w:ascii="宋体" w:hAnsi="宋体" w:hint="eastAsia"/>
                <w:sz w:val="28"/>
                <w:szCs w:val="28"/>
                <w:u w:val="single"/>
              </w:rPr>
              <w:t xml:space="preserve">                   </w:t>
            </w:r>
            <w:r>
              <w:rPr>
                <w:rFonts w:ascii="宋体" w:hAnsi="宋体" w:hint="eastAsia"/>
                <w:sz w:val="28"/>
                <w:szCs w:val="28"/>
              </w:rPr>
              <w:t>。</w:t>
            </w:r>
          </w:p>
        </w:tc>
      </w:tr>
      <w:tr w:rsidR="005C4728">
        <w:trPr>
          <w:cantSplit/>
          <w:trHeight w:val="1811"/>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3.2.</w:t>
            </w:r>
            <w:r>
              <w:rPr>
                <w:rFonts w:ascii="宋体" w:hAnsi="宋体" w:hint="eastAsia"/>
                <w:sz w:val="28"/>
                <w:szCs w:val="28"/>
              </w:rPr>
              <w:t>4</w:t>
            </w:r>
          </w:p>
        </w:tc>
        <w:tc>
          <w:tcPr>
            <w:tcW w:w="1687" w:type="dxa"/>
            <w:gridSpan w:val="3"/>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投标报价的</w:t>
            </w:r>
          </w:p>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其他要求</w:t>
            </w:r>
          </w:p>
        </w:tc>
        <w:tc>
          <w:tcPr>
            <w:tcW w:w="5313" w:type="dxa"/>
            <w:gridSpan w:val="4"/>
            <w:vAlign w:val="center"/>
          </w:tcPr>
          <w:p w:rsidR="005C4728" w:rsidRDefault="005C4728">
            <w:pPr>
              <w:adjustRightInd w:val="0"/>
              <w:snapToGrid w:val="0"/>
              <w:spacing w:line="440" w:lineRule="exact"/>
              <w:rPr>
                <w:rFonts w:ascii="宋体" w:hAnsi="宋体"/>
                <w:color w:val="0000FF"/>
                <w:sz w:val="28"/>
                <w:szCs w:val="28"/>
              </w:rPr>
            </w:pPr>
          </w:p>
        </w:tc>
      </w:tr>
      <w:tr w:rsidR="005C4728">
        <w:trPr>
          <w:cantSplit/>
          <w:trHeight w:val="1126"/>
        </w:trPr>
        <w:tc>
          <w:tcPr>
            <w:tcW w:w="992" w:type="dxa"/>
            <w:tcBorders>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3.3.1</w:t>
            </w:r>
          </w:p>
        </w:tc>
        <w:tc>
          <w:tcPr>
            <w:tcW w:w="1687" w:type="dxa"/>
            <w:gridSpan w:val="3"/>
            <w:tcBorders>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投标有效期</w:t>
            </w:r>
          </w:p>
        </w:tc>
        <w:tc>
          <w:tcPr>
            <w:tcW w:w="5313" w:type="dxa"/>
            <w:gridSpan w:val="4"/>
            <w:tcBorders>
              <w:bottom w:val="single" w:sz="4" w:space="0" w:color="auto"/>
            </w:tcBorders>
            <w:vAlign w:val="center"/>
          </w:tcPr>
          <w:p w:rsidR="005C4728" w:rsidRDefault="00BA1601">
            <w:pPr>
              <w:adjustRightInd w:val="0"/>
              <w:snapToGrid w:val="0"/>
              <w:spacing w:line="440" w:lineRule="exact"/>
              <w:rPr>
                <w:rFonts w:ascii="宋体" w:hAnsi="宋体"/>
                <w:sz w:val="28"/>
                <w:szCs w:val="28"/>
              </w:rPr>
            </w:pPr>
            <w:r>
              <w:rPr>
                <w:rFonts w:ascii="宋体" w:hAnsi="宋体" w:hint="eastAsia"/>
                <w:sz w:val="28"/>
                <w:szCs w:val="28"/>
              </w:rPr>
              <w:t>不少于</w:t>
            </w:r>
            <w:r>
              <w:rPr>
                <w:rFonts w:ascii="宋体" w:hAnsi="宋体"/>
                <w:sz w:val="28"/>
                <w:szCs w:val="28"/>
                <w:u w:val="single"/>
              </w:rPr>
              <w:t xml:space="preserve">      </w:t>
            </w:r>
            <w:r>
              <w:rPr>
                <w:rFonts w:ascii="宋体" w:hAnsi="宋体" w:hint="eastAsia"/>
                <w:sz w:val="28"/>
                <w:szCs w:val="28"/>
              </w:rPr>
              <w:t>个</w:t>
            </w:r>
            <w:r>
              <w:rPr>
                <w:rFonts w:ascii="宋体" w:hAnsi="宋体"/>
                <w:sz w:val="28"/>
                <w:szCs w:val="28"/>
              </w:rPr>
              <w:t>日历天（从投标截止之日</w:t>
            </w:r>
            <w:r>
              <w:rPr>
                <w:rFonts w:ascii="宋体" w:hAnsi="宋体" w:hint="eastAsia"/>
                <w:sz w:val="28"/>
                <w:szCs w:val="28"/>
              </w:rPr>
              <w:t>起</w:t>
            </w:r>
            <w:r>
              <w:rPr>
                <w:rFonts w:ascii="宋体" w:hAnsi="宋体"/>
                <w:sz w:val="28"/>
                <w:szCs w:val="28"/>
              </w:rPr>
              <w:t>算）</w:t>
            </w:r>
            <w:r>
              <w:rPr>
                <w:rFonts w:ascii="宋体" w:hAnsi="宋体" w:hint="eastAsia"/>
                <w:sz w:val="28"/>
                <w:szCs w:val="28"/>
              </w:rPr>
              <w:t>。</w:t>
            </w:r>
          </w:p>
        </w:tc>
      </w:tr>
      <w:tr w:rsidR="005C4728">
        <w:trPr>
          <w:cantSplit/>
          <w:trHeight w:val="708"/>
        </w:trPr>
        <w:tc>
          <w:tcPr>
            <w:tcW w:w="992" w:type="dxa"/>
            <w:tcBorders>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3.4.1</w:t>
            </w:r>
          </w:p>
        </w:tc>
        <w:tc>
          <w:tcPr>
            <w:tcW w:w="1687" w:type="dxa"/>
            <w:gridSpan w:val="3"/>
            <w:tcBorders>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投标保证金</w:t>
            </w:r>
          </w:p>
        </w:tc>
        <w:tc>
          <w:tcPr>
            <w:tcW w:w="5313" w:type="dxa"/>
            <w:gridSpan w:val="4"/>
            <w:tcBorders>
              <w:bottom w:val="single" w:sz="4" w:space="0" w:color="auto"/>
            </w:tcBorders>
            <w:vAlign w:val="center"/>
          </w:tcPr>
          <w:p w:rsidR="005C4728" w:rsidRDefault="00BA1601">
            <w:pPr>
              <w:ind w:firstLineChars="200" w:firstLine="562"/>
              <w:rPr>
                <w:rFonts w:asciiTheme="minorEastAsia" w:hAnsiTheme="minorEastAsia"/>
                <w:b/>
                <w:sz w:val="28"/>
                <w:szCs w:val="28"/>
              </w:rPr>
            </w:pPr>
            <w:r>
              <w:rPr>
                <w:rFonts w:asciiTheme="minorEastAsia" w:hAnsiTheme="minorEastAsia" w:hint="eastAsia"/>
                <w:b/>
                <w:sz w:val="28"/>
                <w:szCs w:val="28"/>
              </w:rPr>
              <w:t>□不要求递交投标保证金。</w:t>
            </w:r>
          </w:p>
          <w:p w:rsidR="005C4728" w:rsidRDefault="00BA1601">
            <w:pPr>
              <w:ind w:firstLineChars="200" w:firstLine="562"/>
              <w:rPr>
                <w:rFonts w:asciiTheme="minorEastAsia" w:hAnsiTheme="minorEastAsia"/>
                <w:b/>
                <w:sz w:val="28"/>
                <w:szCs w:val="28"/>
              </w:rPr>
            </w:pPr>
            <w:r>
              <w:rPr>
                <w:rFonts w:asciiTheme="minorEastAsia" w:hAnsiTheme="minorEastAsia" w:hint="eastAsia"/>
                <w:b/>
                <w:sz w:val="28"/>
                <w:szCs w:val="28"/>
              </w:rPr>
              <w:t>□要求递交投标保证金。</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本项目的投标保证金委托浙江省公共资源交易中心投标保证金电子收付平台（“招投标银保通”）统一收付，具体操作见“浙江重大工程交易网”（</w:t>
            </w:r>
            <w:r>
              <w:rPr>
                <w:rFonts w:asciiTheme="minorEastAsia" w:hAnsiTheme="minorEastAsia" w:hint="eastAsia"/>
                <w:sz w:val="28"/>
                <w:szCs w:val="28"/>
              </w:rPr>
              <w:t>www.zmctc.com</w:t>
            </w:r>
            <w:r>
              <w:rPr>
                <w:rFonts w:asciiTheme="minorEastAsia" w:hAnsiTheme="minorEastAsia" w:hint="eastAsia"/>
                <w:sz w:val="28"/>
                <w:szCs w:val="28"/>
              </w:rPr>
              <w:t>）→【网上办事】→【投标保证金】栏目。专户名称：浙江省公共资源交易中心投标保证金专户</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专户账号：</w:t>
            </w:r>
            <w:r>
              <w:rPr>
                <w:rFonts w:asciiTheme="minorEastAsia" w:hAnsiTheme="minorEastAsia" w:hint="eastAsia"/>
                <w:sz w:val="28"/>
                <w:szCs w:val="28"/>
              </w:rPr>
              <w:t>33001616127059168168</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开户银行：中国建设银行股份有限公司杭州宝石支行</w:t>
            </w:r>
          </w:p>
        </w:tc>
      </w:tr>
      <w:tr w:rsidR="005C4728">
        <w:trPr>
          <w:cantSplit/>
          <w:trHeight w:val="14307"/>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lastRenderedPageBreak/>
              <w:t>3.4.1</w:t>
            </w:r>
          </w:p>
        </w:tc>
        <w:tc>
          <w:tcPr>
            <w:tcW w:w="595" w:type="dxa"/>
            <w:gridSpan w:val="2"/>
            <w:tcBorders>
              <w:top w:val="single" w:sz="4" w:space="0" w:color="auto"/>
              <w:bottom w:val="single" w:sz="4" w:space="0" w:color="auto"/>
              <w:right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投标保证金</w:t>
            </w:r>
          </w:p>
        </w:tc>
        <w:tc>
          <w:tcPr>
            <w:tcW w:w="6405" w:type="dxa"/>
            <w:gridSpan w:val="5"/>
            <w:tcBorders>
              <w:top w:val="single" w:sz="4" w:space="0" w:color="auto"/>
              <w:left w:val="single" w:sz="4" w:space="0" w:color="auto"/>
              <w:bottom w:val="single" w:sz="4" w:space="0" w:color="auto"/>
            </w:tcBorders>
            <w:vAlign w:val="center"/>
          </w:tcPr>
          <w:p w:rsidR="005C4728" w:rsidRDefault="00BA1601">
            <w:pPr>
              <w:ind w:firstLineChars="200" w:firstLine="562"/>
              <w:rPr>
                <w:rFonts w:asciiTheme="minorEastAsia" w:hAnsiTheme="minorEastAsia"/>
                <w:sz w:val="28"/>
                <w:szCs w:val="28"/>
              </w:rPr>
            </w:pPr>
            <w:r>
              <w:rPr>
                <w:rFonts w:asciiTheme="minorEastAsia" w:hAnsiTheme="minorEastAsia" w:hint="eastAsia"/>
                <w:b/>
                <w:sz w:val="28"/>
                <w:szCs w:val="28"/>
              </w:rPr>
              <w:t>一、投标保证金的金额：</w:t>
            </w:r>
            <w:r>
              <w:rPr>
                <w:rFonts w:asciiTheme="minorEastAsia" w:hAnsiTheme="minorEastAsia" w:hint="eastAsia"/>
                <w:sz w:val="28"/>
                <w:szCs w:val="28"/>
              </w:rPr>
              <w:t>不少于</w:t>
            </w:r>
            <w:r>
              <w:rPr>
                <w:rFonts w:asciiTheme="minorEastAsia" w:hAnsiTheme="minorEastAsia" w:hint="eastAsia"/>
                <w:sz w:val="28"/>
                <w:szCs w:val="28"/>
                <w:u w:val="single"/>
              </w:rPr>
              <w:t xml:space="preserve">        </w:t>
            </w:r>
            <w:r>
              <w:rPr>
                <w:rFonts w:asciiTheme="minorEastAsia" w:hAnsiTheme="minorEastAsia" w:hint="eastAsia"/>
                <w:sz w:val="28"/>
                <w:szCs w:val="28"/>
              </w:rPr>
              <w:t>万元。</w:t>
            </w:r>
          </w:p>
          <w:p w:rsidR="005C4728" w:rsidRDefault="00BA1601">
            <w:pPr>
              <w:ind w:firstLineChars="200" w:firstLine="562"/>
              <w:rPr>
                <w:rFonts w:asciiTheme="minorEastAsia" w:hAnsiTheme="minorEastAsia"/>
                <w:sz w:val="28"/>
                <w:szCs w:val="28"/>
              </w:rPr>
            </w:pPr>
            <w:r>
              <w:rPr>
                <w:rFonts w:asciiTheme="minorEastAsia" w:hAnsiTheme="minorEastAsia" w:hint="eastAsia"/>
                <w:b/>
                <w:sz w:val="28"/>
                <w:szCs w:val="28"/>
              </w:rPr>
              <w:t>二、投标保证金有效期：</w:t>
            </w:r>
            <w:r>
              <w:rPr>
                <w:rFonts w:asciiTheme="minorEastAsia" w:hAnsiTheme="minorEastAsia" w:hint="eastAsia"/>
                <w:sz w:val="28"/>
                <w:szCs w:val="28"/>
              </w:rPr>
              <w:t>投标保证金有效期与投标有效期一致。</w:t>
            </w:r>
          </w:p>
          <w:p w:rsidR="005C4728" w:rsidRDefault="00BA1601">
            <w:pPr>
              <w:ind w:firstLineChars="200" w:firstLine="562"/>
              <w:rPr>
                <w:rFonts w:asciiTheme="minorEastAsia" w:hAnsiTheme="minorEastAsia"/>
                <w:b/>
                <w:sz w:val="28"/>
                <w:szCs w:val="28"/>
              </w:rPr>
            </w:pPr>
            <w:r>
              <w:rPr>
                <w:rFonts w:asciiTheme="minorEastAsia" w:hAnsiTheme="minorEastAsia" w:hint="eastAsia"/>
                <w:b/>
                <w:sz w:val="28"/>
                <w:szCs w:val="28"/>
              </w:rPr>
              <w:t>三、投标保证金的缴存方式：</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、银行转账：柜面转账（电汇）、网银支付。</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注：银行转账形式缴存的投标保证金应当从其基本账户或投标专用账户转出。</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、银行保函：“招投标银保通”平台认可的银行保函。</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、保证金联保方式保证：省招标投标协会出具的“投标保证金联保证明”。</w:t>
            </w:r>
          </w:p>
          <w:p w:rsidR="005C4728" w:rsidRDefault="00BA1601">
            <w:pPr>
              <w:ind w:firstLineChars="200" w:firstLine="562"/>
              <w:outlineLvl w:val="0"/>
              <w:rPr>
                <w:rFonts w:asciiTheme="minorEastAsia" w:hAnsiTheme="minorEastAsia"/>
                <w:b/>
                <w:sz w:val="28"/>
                <w:szCs w:val="28"/>
              </w:rPr>
            </w:pPr>
            <w:r>
              <w:rPr>
                <w:rFonts w:asciiTheme="minorEastAsia" w:hAnsiTheme="minorEastAsia" w:hint="eastAsia"/>
                <w:b/>
                <w:sz w:val="28"/>
                <w:szCs w:val="28"/>
              </w:rPr>
              <w:t>四、投标保证金的缴存时间：</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投标人须在投标截止日前一天的</w:t>
            </w:r>
            <w:r>
              <w:rPr>
                <w:rFonts w:asciiTheme="minorEastAsia" w:hAnsiTheme="minorEastAsia" w:hint="eastAsia"/>
                <w:sz w:val="28"/>
                <w:szCs w:val="28"/>
              </w:rPr>
              <w:t>22:00</w:t>
            </w:r>
            <w:r>
              <w:rPr>
                <w:rFonts w:asciiTheme="minorEastAsia" w:hAnsiTheme="minorEastAsia" w:hint="eastAsia"/>
                <w:sz w:val="28"/>
                <w:szCs w:val="28"/>
              </w:rPr>
              <w:t>（北京时间）前一次性足额将投标保证金缴存至省交易中心投标保证金专户，并与投标项目（标段）关联成功，否则视为未按招标文件要求缴纳投标保证金。</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采用投标专用账户的，该账户的资金来源必须为投标人基本账户，资金转入</w:t>
            </w:r>
            <w:r>
              <w:rPr>
                <w:rFonts w:asciiTheme="minorEastAsia" w:hAnsiTheme="minorEastAsia" w:hint="eastAsia"/>
                <w:sz w:val="28"/>
                <w:szCs w:val="28"/>
              </w:rPr>
              <w:t>24</w:t>
            </w:r>
            <w:r>
              <w:rPr>
                <w:rFonts w:asciiTheme="minorEastAsia" w:hAnsiTheme="minorEastAsia" w:hint="eastAsia"/>
                <w:sz w:val="28"/>
                <w:szCs w:val="28"/>
              </w:rPr>
              <w:t>小时后方可用于缴存投标保证金，以便开户银行查验资金来源。对来自非基本账户的资金，不得用于缴存投标保证金，开户银行将予以拒收或原路退还。</w:t>
            </w:r>
          </w:p>
        </w:tc>
      </w:tr>
      <w:tr w:rsidR="005C4728">
        <w:trPr>
          <w:cantSplit/>
          <w:trHeight w:val="11749"/>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lastRenderedPageBreak/>
              <w:t>3.4.1</w:t>
            </w:r>
          </w:p>
        </w:tc>
        <w:tc>
          <w:tcPr>
            <w:tcW w:w="595" w:type="dxa"/>
            <w:gridSpan w:val="2"/>
            <w:tcBorders>
              <w:top w:val="single" w:sz="4" w:space="0" w:color="auto"/>
              <w:bottom w:val="single" w:sz="4" w:space="0" w:color="auto"/>
              <w:right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投标保证金</w:t>
            </w:r>
          </w:p>
        </w:tc>
        <w:tc>
          <w:tcPr>
            <w:tcW w:w="6405" w:type="dxa"/>
            <w:gridSpan w:val="5"/>
            <w:tcBorders>
              <w:top w:val="single" w:sz="4" w:space="0" w:color="auto"/>
              <w:left w:val="single" w:sz="4" w:space="0" w:color="auto"/>
              <w:bottom w:val="single" w:sz="4" w:space="0" w:color="auto"/>
            </w:tcBorders>
            <w:vAlign w:val="center"/>
          </w:tcPr>
          <w:p w:rsidR="005C4728" w:rsidRDefault="00BA1601">
            <w:pPr>
              <w:ind w:firstLineChars="200" w:firstLine="562"/>
              <w:rPr>
                <w:rFonts w:asciiTheme="minorEastAsia" w:hAnsiTheme="minorEastAsia"/>
                <w:sz w:val="28"/>
                <w:szCs w:val="28"/>
              </w:rPr>
            </w:pPr>
            <w:r>
              <w:rPr>
                <w:rFonts w:asciiTheme="minorEastAsia" w:hAnsiTheme="minorEastAsia" w:hint="eastAsia"/>
                <w:b/>
                <w:sz w:val="28"/>
                <w:szCs w:val="28"/>
              </w:rPr>
              <w:t>五、投标保证金的退还：</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、投标人在项目关联成功后，若出现投标撤回、没有按招标文件规定递交投标文件、保</w:t>
            </w:r>
            <w:r>
              <w:rPr>
                <w:rFonts w:asciiTheme="minorEastAsia" w:hAnsiTheme="minorEastAsia" w:hint="eastAsia"/>
                <w:sz w:val="28"/>
                <w:szCs w:val="28"/>
              </w:rPr>
              <w:t>证金金额不足、投标人不足三家等情形，“招投标银保通”平台在开标（投标截止）后的第二个工作日自动退还投标人的投标保证金及银行同期存款利息。</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、中标候选人公示</w:t>
            </w:r>
            <w:r>
              <w:rPr>
                <w:rFonts w:asciiTheme="minorEastAsia" w:hAnsiTheme="minorEastAsia" w:hint="eastAsia"/>
                <w:sz w:val="28"/>
                <w:szCs w:val="28"/>
              </w:rPr>
              <w:t>15</w:t>
            </w:r>
            <w:r>
              <w:rPr>
                <w:rFonts w:asciiTheme="minorEastAsia" w:hAnsiTheme="minorEastAsia" w:hint="eastAsia"/>
                <w:sz w:val="28"/>
                <w:szCs w:val="28"/>
              </w:rPr>
              <w:t>天后，“招投标银保通”平台自动退还中标候选人以外的投标保证金及银行同期存款利息。</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、招标人将中标结果报省交易中心登记后，“招投标银保通”平台自动退还除中标人外的其他候选人的投标保证金及银行同期存款利息。</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、招标人将中标合同报省招标办备案后，“招投标银保通”平台自动退还中标人的投标保证金及银行同期存款利息。</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、投标人缴纳保证金后，由于各种原因未与投标项目（标段）关联成功的，其保证金的退还请投标人联系保证金专线</w:t>
            </w:r>
            <w:r>
              <w:rPr>
                <w:rFonts w:asciiTheme="minorEastAsia" w:hAnsiTheme="minorEastAsia" w:hint="eastAsia"/>
                <w:sz w:val="28"/>
                <w:szCs w:val="28"/>
              </w:rPr>
              <w:t>0571-85215195</w:t>
            </w:r>
            <w:r>
              <w:rPr>
                <w:rFonts w:asciiTheme="minorEastAsia" w:hAnsiTheme="minorEastAsia" w:hint="eastAsia"/>
                <w:sz w:val="28"/>
                <w:szCs w:val="28"/>
              </w:rPr>
              <w:t>办理退还手续。</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、招标项目中止的，招标人向省招标办办理招标项目中止备案后，“招投标银保通”平台自动退还所有投标保证金及银行同期存款利息。</w:t>
            </w:r>
          </w:p>
        </w:tc>
      </w:tr>
      <w:tr w:rsidR="005C4728">
        <w:trPr>
          <w:cantSplit/>
          <w:trHeight w:val="5288"/>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lastRenderedPageBreak/>
              <w:t>3.4.1</w:t>
            </w:r>
          </w:p>
        </w:tc>
        <w:tc>
          <w:tcPr>
            <w:tcW w:w="595" w:type="dxa"/>
            <w:gridSpan w:val="2"/>
            <w:tcBorders>
              <w:top w:val="single" w:sz="4" w:space="0" w:color="auto"/>
              <w:bottom w:val="single" w:sz="4" w:space="0" w:color="auto"/>
              <w:right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投标保证金</w:t>
            </w:r>
          </w:p>
        </w:tc>
        <w:tc>
          <w:tcPr>
            <w:tcW w:w="6405" w:type="dxa"/>
            <w:gridSpan w:val="5"/>
            <w:tcBorders>
              <w:top w:val="single" w:sz="4" w:space="0" w:color="auto"/>
              <w:left w:val="single" w:sz="4" w:space="0" w:color="auto"/>
              <w:bottom w:val="single" w:sz="4" w:space="0" w:color="auto"/>
            </w:tcBorders>
            <w:vAlign w:val="center"/>
          </w:tcPr>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hint="eastAsia"/>
                <w:sz w:val="28"/>
                <w:szCs w:val="28"/>
              </w:rPr>
              <w:t>、招标项目（标段）有投诉等特殊情况时，在特殊情况处理期间，暂缓退还所有投标人的投标保证金；特殊情况处理完毕，招标人将中标结果报省交易中心登记后，“招投标银保通”平台自动退还除中标人外其他投标人的投标保证金及银行同期</w:t>
            </w:r>
            <w:r>
              <w:rPr>
                <w:rFonts w:asciiTheme="minorEastAsia" w:hAnsiTheme="minorEastAsia" w:hint="eastAsia"/>
                <w:sz w:val="28"/>
                <w:szCs w:val="28"/>
              </w:rPr>
              <w:t>存款利息；招标人将中标合同报省招标办备案后，“招投标银保通”平台自动退还中标人投标保证金及银行同期存款利息。</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8</w:t>
            </w:r>
            <w:r>
              <w:rPr>
                <w:rFonts w:asciiTheme="minorEastAsia" w:hAnsiTheme="minorEastAsia" w:hint="eastAsia"/>
                <w:sz w:val="28"/>
                <w:szCs w:val="28"/>
              </w:rPr>
              <w:t>、投标保证金有效期到期的，除招标人事先告知省交易中心已同意延长有效期的投标人或中标人以外，“招投标银保通”平台自动退还其他所有投标保证金及银行同期存款利息。</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9</w:t>
            </w:r>
            <w:r>
              <w:rPr>
                <w:rFonts w:asciiTheme="minorEastAsia" w:hAnsiTheme="minorEastAsia" w:hint="eastAsia"/>
                <w:sz w:val="28"/>
                <w:szCs w:val="28"/>
              </w:rPr>
              <w:t>、投标保证金有效期到期前，招标人认为有必要延长投标有效期的，应将希望延长有效期的意向书面通知所有的投标人，并将同意延长有效期的投标人名单及延长的期限告知省交易中心登记，同时送省招标办备案。</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10</w:t>
            </w:r>
            <w:r>
              <w:rPr>
                <w:rFonts w:asciiTheme="minorEastAsia" w:hAnsiTheme="minorEastAsia" w:hint="eastAsia"/>
                <w:sz w:val="28"/>
                <w:szCs w:val="28"/>
              </w:rPr>
              <w:t>、投标人在投标期间银行基本账户发生变化时，应及</w:t>
            </w:r>
            <w:r>
              <w:rPr>
                <w:rFonts w:asciiTheme="minorEastAsia" w:hAnsiTheme="minorEastAsia" w:hint="eastAsia"/>
                <w:sz w:val="28"/>
                <w:szCs w:val="28"/>
              </w:rPr>
              <w:t>时到省交易中心办理变更登记，以确保投标保证金及时准确地退还。</w:t>
            </w:r>
          </w:p>
          <w:p w:rsidR="005C4728" w:rsidRDefault="00BA1601">
            <w:pPr>
              <w:ind w:firstLineChars="200" w:firstLine="562"/>
              <w:rPr>
                <w:rFonts w:asciiTheme="minorEastAsia" w:hAnsiTheme="minorEastAsia"/>
                <w:b/>
                <w:sz w:val="28"/>
                <w:szCs w:val="28"/>
              </w:rPr>
            </w:pPr>
            <w:r>
              <w:rPr>
                <w:rFonts w:asciiTheme="minorEastAsia" w:hAnsiTheme="minorEastAsia" w:hint="eastAsia"/>
                <w:b/>
                <w:sz w:val="28"/>
                <w:szCs w:val="28"/>
              </w:rPr>
              <w:t>六、投标保证金不予退还的情形：</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、投标人在投标有效期内撤销或修改其投标文</w:t>
            </w:r>
          </w:p>
        </w:tc>
      </w:tr>
      <w:tr w:rsidR="005C4728">
        <w:trPr>
          <w:cantSplit/>
          <w:trHeight w:val="5288"/>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lastRenderedPageBreak/>
              <w:t>3.4.1</w:t>
            </w:r>
          </w:p>
        </w:tc>
        <w:tc>
          <w:tcPr>
            <w:tcW w:w="595" w:type="dxa"/>
            <w:gridSpan w:val="2"/>
            <w:tcBorders>
              <w:top w:val="single" w:sz="4" w:space="0" w:color="auto"/>
              <w:bottom w:val="single" w:sz="4" w:space="0" w:color="auto"/>
              <w:right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投标保证金</w:t>
            </w:r>
          </w:p>
        </w:tc>
        <w:tc>
          <w:tcPr>
            <w:tcW w:w="6405" w:type="dxa"/>
            <w:gridSpan w:val="5"/>
            <w:tcBorders>
              <w:top w:val="single" w:sz="4" w:space="0" w:color="auto"/>
              <w:left w:val="single" w:sz="4" w:space="0" w:color="auto"/>
              <w:bottom w:val="single" w:sz="4" w:space="0" w:color="auto"/>
            </w:tcBorders>
            <w:vAlign w:val="center"/>
          </w:tcPr>
          <w:p w:rsidR="005C4728" w:rsidRDefault="00BA1601">
            <w:pPr>
              <w:rPr>
                <w:rFonts w:asciiTheme="minorEastAsia" w:hAnsiTheme="minorEastAsia"/>
                <w:sz w:val="28"/>
                <w:szCs w:val="28"/>
              </w:rPr>
            </w:pPr>
            <w:r>
              <w:rPr>
                <w:rFonts w:asciiTheme="minorEastAsia" w:hAnsiTheme="minorEastAsia" w:hint="eastAsia"/>
                <w:sz w:val="28"/>
                <w:szCs w:val="28"/>
              </w:rPr>
              <w:t>件。</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、中标人无正当理由不与招标人订立合同，或在签订合同时向招标人提出附加条件，或未按招标文件要求提交履约保证金的。</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、经查实，投标人在投标过程中串通投标或弄虚作假的。</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4</w:t>
            </w:r>
            <w:r>
              <w:rPr>
                <w:rFonts w:asciiTheme="minorEastAsia" w:hAnsiTheme="minorEastAsia" w:hint="eastAsia"/>
                <w:sz w:val="28"/>
                <w:szCs w:val="28"/>
              </w:rPr>
              <w:t>、拟派项目负责人在投标截止日有在其他在建合同工程上担任项目负责人的情形。</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出现上述不予退还情形的，招标人告知省交易中心登记后，“招投标银保通”平台将自动划转其投标保证金及银行同期存款利息至招标人指定账户，不再退还给投标人。</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咨询电话：</w:t>
            </w:r>
            <w:r>
              <w:rPr>
                <w:rFonts w:asciiTheme="minorEastAsia" w:hAnsiTheme="minorEastAsia" w:hint="eastAsia"/>
                <w:sz w:val="28"/>
                <w:szCs w:val="28"/>
              </w:rPr>
              <w:t>0571-85215195</w:t>
            </w:r>
            <w:r>
              <w:rPr>
                <w:rFonts w:asciiTheme="minorEastAsia" w:hAnsiTheme="minorEastAsia" w:hint="eastAsia"/>
                <w:sz w:val="28"/>
                <w:szCs w:val="28"/>
              </w:rPr>
              <w:t>，</w:t>
            </w:r>
            <w:r>
              <w:rPr>
                <w:rFonts w:asciiTheme="minorEastAsia" w:hAnsiTheme="minorEastAsia" w:hint="eastAsia"/>
                <w:sz w:val="28"/>
                <w:szCs w:val="28"/>
              </w:rPr>
              <w:t>85215132</w:t>
            </w:r>
            <w:r>
              <w:rPr>
                <w:rFonts w:asciiTheme="minorEastAsia" w:hAnsiTheme="minorEastAsia" w:hint="eastAsia"/>
                <w:sz w:val="28"/>
                <w:szCs w:val="28"/>
              </w:rPr>
              <w:t>，</w:t>
            </w:r>
            <w:r>
              <w:rPr>
                <w:rFonts w:asciiTheme="minorEastAsia" w:hAnsiTheme="minorEastAsia" w:hint="eastAsia"/>
                <w:sz w:val="28"/>
                <w:szCs w:val="28"/>
              </w:rPr>
              <w:t>95533</w:t>
            </w:r>
            <w:r>
              <w:rPr>
                <w:rFonts w:asciiTheme="minorEastAsia" w:hAnsiTheme="minorEastAsia" w:hint="eastAsia"/>
                <w:sz w:val="28"/>
                <w:szCs w:val="28"/>
              </w:rPr>
              <w:t>转人工服务</w:t>
            </w:r>
          </w:p>
          <w:p w:rsidR="005C4728" w:rsidRDefault="00BA1601">
            <w:pPr>
              <w:ind w:firstLineChars="200" w:firstLine="560"/>
              <w:rPr>
                <w:rFonts w:asciiTheme="minorEastAsia" w:hAnsiTheme="minorEastAsia"/>
                <w:sz w:val="28"/>
                <w:szCs w:val="28"/>
              </w:rPr>
            </w:pPr>
            <w:r>
              <w:rPr>
                <w:rFonts w:asciiTheme="minorEastAsia" w:hAnsiTheme="minorEastAsia" w:hint="eastAsia"/>
                <w:sz w:val="28"/>
                <w:szCs w:val="28"/>
              </w:rPr>
              <w:t>协会联保：</w:t>
            </w:r>
            <w:r>
              <w:rPr>
                <w:rFonts w:asciiTheme="minorEastAsia" w:hAnsiTheme="minorEastAsia" w:hint="eastAsia"/>
                <w:sz w:val="28"/>
                <w:szCs w:val="28"/>
              </w:rPr>
              <w:t>0571-87631180</w:t>
            </w:r>
          </w:p>
        </w:tc>
      </w:tr>
      <w:tr w:rsidR="005C4728">
        <w:trPr>
          <w:cantSplit/>
          <w:trHeight w:val="3959"/>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3.5</w:t>
            </w:r>
          </w:p>
        </w:tc>
        <w:tc>
          <w:tcPr>
            <w:tcW w:w="595" w:type="dxa"/>
            <w:gridSpan w:val="2"/>
            <w:tcBorders>
              <w:top w:val="single" w:sz="4" w:space="0" w:color="auto"/>
              <w:bottom w:val="single" w:sz="4" w:space="0" w:color="auto"/>
              <w:right w:val="single" w:sz="4" w:space="0" w:color="auto"/>
            </w:tcBorders>
            <w:vAlign w:val="center"/>
          </w:tcPr>
          <w:p w:rsidR="005C4728" w:rsidRDefault="005C4728">
            <w:pPr>
              <w:adjustRightInd w:val="0"/>
              <w:snapToGrid w:val="0"/>
              <w:spacing w:line="440" w:lineRule="exact"/>
              <w:jc w:val="center"/>
              <w:rPr>
                <w:rFonts w:ascii="宋体" w:hAnsi="宋体"/>
                <w:sz w:val="28"/>
                <w:szCs w:val="28"/>
              </w:rPr>
            </w:pPr>
          </w:p>
        </w:tc>
        <w:tc>
          <w:tcPr>
            <w:tcW w:w="6405" w:type="dxa"/>
            <w:gridSpan w:val="5"/>
            <w:tcBorders>
              <w:top w:val="single" w:sz="4" w:space="0" w:color="auto"/>
              <w:left w:val="single" w:sz="4" w:space="0" w:color="auto"/>
              <w:bottom w:val="single" w:sz="4" w:space="0" w:color="auto"/>
            </w:tcBorders>
            <w:vAlign w:val="center"/>
          </w:tcPr>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rPr>
            </w:pPr>
            <w:r>
              <w:rPr>
                <w:rFonts w:asciiTheme="minorEastAsia" w:eastAsiaTheme="minorEastAsia" w:hAnsiTheme="minorEastAsia" w:hint="eastAsia"/>
                <w:sz w:val="28"/>
              </w:rPr>
              <w:t>一、实质性响应招标文件资料</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rPr>
            </w:pPr>
            <w:r>
              <w:rPr>
                <w:rFonts w:asciiTheme="minorEastAsia" w:eastAsiaTheme="minorEastAsia" w:hAnsiTheme="minorEastAsia" w:hint="eastAsia"/>
                <w:sz w:val="28"/>
              </w:rPr>
              <w:t>1</w:t>
            </w:r>
            <w:r>
              <w:rPr>
                <w:rFonts w:asciiTheme="minorEastAsia" w:eastAsiaTheme="minorEastAsia" w:hAnsiTheme="minorEastAsia" w:hint="eastAsia"/>
                <w:sz w:val="28"/>
              </w:rPr>
              <w:t>、企业法人营业执照；</w:t>
            </w:r>
          </w:p>
          <w:p w:rsidR="005C4728" w:rsidRDefault="00BA1601">
            <w:pPr>
              <w:ind w:firstLineChars="250" w:firstLine="70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、法定代表人授权委托书</w:t>
            </w:r>
            <w:r>
              <w:rPr>
                <w:rFonts w:asciiTheme="minorEastAsia" w:hAnsiTheme="minorEastAsia" w:hint="eastAsia"/>
                <w:i/>
                <w:sz w:val="28"/>
                <w:szCs w:val="28"/>
              </w:rPr>
              <w:t>（投标文件委托代理人签字的提供）</w:t>
            </w:r>
            <w:r>
              <w:rPr>
                <w:rFonts w:asciiTheme="minorEastAsia" w:hAnsiTheme="minorEastAsia" w:hint="eastAsia"/>
                <w:sz w:val="28"/>
                <w:szCs w:val="28"/>
              </w:rPr>
              <w:t>；</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rPr>
            </w:pPr>
            <w:r>
              <w:rPr>
                <w:rFonts w:asciiTheme="minorEastAsia" w:eastAsiaTheme="minorEastAsia" w:hAnsiTheme="minorEastAsia" w:hint="eastAsia"/>
                <w:sz w:val="28"/>
              </w:rPr>
              <w:t>□</w:t>
            </w:r>
            <w:r>
              <w:rPr>
                <w:rFonts w:asciiTheme="minorEastAsia" w:eastAsiaTheme="minorEastAsia" w:hAnsiTheme="minorEastAsia" w:hint="eastAsia"/>
                <w:sz w:val="28"/>
              </w:rPr>
              <w:t>3</w:t>
            </w:r>
            <w:r>
              <w:rPr>
                <w:rFonts w:asciiTheme="minorEastAsia" w:eastAsiaTheme="minorEastAsia" w:hAnsiTheme="minorEastAsia" w:hint="eastAsia"/>
                <w:sz w:val="28"/>
              </w:rPr>
              <w:t>、联合体各方签订的共同投标协议</w:t>
            </w:r>
            <w:r>
              <w:rPr>
                <w:rFonts w:asciiTheme="minorEastAsia" w:eastAsiaTheme="minorEastAsia" w:hAnsiTheme="minorEastAsia" w:hint="eastAsia"/>
                <w:i/>
                <w:sz w:val="28"/>
              </w:rPr>
              <w:t>（联合体投标的提供）</w:t>
            </w:r>
            <w:r>
              <w:rPr>
                <w:rFonts w:asciiTheme="minorEastAsia" w:eastAsiaTheme="minorEastAsia" w:hAnsiTheme="minorEastAsia" w:hint="eastAsia"/>
                <w:sz w:val="28"/>
              </w:rPr>
              <w:t>；</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rPr>
            </w:pPr>
            <w:r>
              <w:rPr>
                <w:rFonts w:asciiTheme="minorEastAsia" w:eastAsiaTheme="minorEastAsia" w:hAnsiTheme="minorEastAsia" w:hint="eastAsia"/>
                <w:sz w:val="28"/>
              </w:rPr>
              <w:t>4</w:t>
            </w:r>
            <w:r>
              <w:rPr>
                <w:rFonts w:asciiTheme="minorEastAsia" w:eastAsiaTheme="minorEastAsia" w:hAnsiTheme="minorEastAsia" w:hint="eastAsia"/>
                <w:sz w:val="28"/>
              </w:rPr>
              <w:t>、建设行政部门核发的建筑业企业资质证书；</w:t>
            </w:r>
          </w:p>
        </w:tc>
      </w:tr>
      <w:tr w:rsidR="005C4728">
        <w:trPr>
          <w:cantSplit/>
          <w:trHeight w:val="3623"/>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lastRenderedPageBreak/>
              <w:t>3.5</w:t>
            </w:r>
          </w:p>
        </w:tc>
        <w:tc>
          <w:tcPr>
            <w:tcW w:w="595" w:type="dxa"/>
            <w:gridSpan w:val="2"/>
            <w:tcBorders>
              <w:top w:val="single" w:sz="4" w:space="0" w:color="auto"/>
              <w:bottom w:val="single" w:sz="4" w:space="0" w:color="auto"/>
              <w:right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hAnsi="宋体" w:hint="eastAsia"/>
                <w:sz w:val="28"/>
                <w:szCs w:val="28"/>
              </w:rPr>
              <w:t>实质性响应招标文件及评审打分资料</w:t>
            </w:r>
          </w:p>
        </w:tc>
        <w:tc>
          <w:tcPr>
            <w:tcW w:w="6405" w:type="dxa"/>
            <w:gridSpan w:val="5"/>
            <w:tcBorders>
              <w:top w:val="single" w:sz="4" w:space="0" w:color="auto"/>
              <w:left w:val="single" w:sz="4" w:space="0" w:color="auto"/>
              <w:bottom w:val="single" w:sz="4" w:space="0" w:color="auto"/>
            </w:tcBorders>
            <w:vAlign w:val="center"/>
          </w:tcPr>
          <w:p w:rsidR="005C4728" w:rsidRDefault="00BA1601">
            <w:pPr>
              <w:pStyle w:val="aff2"/>
              <w:adjustRightInd w:val="0"/>
              <w:snapToGrid w:val="0"/>
              <w:spacing w:line="360" w:lineRule="auto"/>
              <w:ind w:rightChars="115" w:right="241" w:firstLineChars="250" w:firstLine="700"/>
              <w:rPr>
                <w:rFonts w:asciiTheme="minorEastAsia" w:eastAsiaTheme="minorEastAsia" w:hAnsiTheme="minorEastAsia"/>
                <w:sz w:val="28"/>
              </w:rPr>
            </w:pPr>
            <w:r>
              <w:rPr>
                <w:rFonts w:asciiTheme="minorEastAsia" w:eastAsiaTheme="minorEastAsia" w:hAnsiTheme="minorEastAsia" w:hint="eastAsia"/>
                <w:sz w:val="28"/>
              </w:rPr>
              <w:t>5</w:t>
            </w:r>
            <w:r>
              <w:rPr>
                <w:rFonts w:asciiTheme="minorEastAsia" w:eastAsiaTheme="minorEastAsia" w:hAnsiTheme="minorEastAsia" w:hint="eastAsia"/>
                <w:sz w:val="28"/>
              </w:rPr>
              <w:t>、企业安全生产许可证；</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rPr>
            </w:pPr>
            <w:r>
              <w:rPr>
                <w:rFonts w:asciiTheme="minorEastAsia" w:eastAsiaTheme="minorEastAsia" w:hAnsiTheme="minorEastAsia" w:hint="eastAsia"/>
                <w:sz w:val="28"/>
              </w:rPr>
              <w:t>6</w:t>
            </w:r>
            <w:r>
              <w:rPr>
                <w:rFonts w:asciiTheme="minorEastAsia" w:eastAsiaTheme="minorEastAsia" w:hAnsiTheme="minorEastAsia" w:hint="eastAsia"/>
                <w:sz w:val="28"/>
              </w:rPr>
              <w:t>、</w:t>
            </w:r>
            <w:r>
              <w:rPr>
                <w:rFonts w:asciiTheme="minorEastAsia" w:eastAsiaTheme="minorEastAsia" w:hAnsiTheme="minorEastAsia"/>
                <w:sz w:val="28"/>
              </w:rPr>
              <w:t>法定代表人、企业经理、企业分管安全生产的副经理、企业技术负责人</w:t>
            </w:r>
            <w:r>
              <w:rPr>
                <w:rFonts w:asciiTheme="minorEastAsia" w:eastAsiaTheme="minorEastAsia" w:hAnsiTheme="minorEastAsia" w:hint="eastAsia"/>
                <w:sz w:val="28"/>
              </w:rPr>
              <w:t>“</w:t>
            </w:r>
            <w:r>
              <w:rPr>
                <w:rFonts w:asciiTheme="minorEastAsia" w:eastAsiaTheme="minorEastAsia" w:hAnsiTheme="minorEastAsia"/>
                <w:sz w:val="28"/>
              </w:rPr>
              <w:t>三类人员</w:t>
            </w:r>
            <w:r>
              <w:rPr>
                <w:rFonts w:asciiTheme="minorEastAsia" w:eastAsiaTheme="minorEastAsia" w:hAnsiTheme="minorEastAsia" w:hint="eastAsia"/>
                <w:sz w:val="28"/>
              </w:rPr>
              <w:t>”</w:t>
            </w:r>
            <w:r>
              <w:rPr>
                <w:rFonts w:asciiTheme="minorEastAsia" w:eastAsiaTheme="minorEastAsia" w:hAnsiTheme="minorEastAsia"/>
                <w:sz w:val="28"/>
              </w:rPr>
              <w:t>A</w:t>
            </w:r>
            <w:r>
              <w:rPr>
                <w:rFonts w:asciiTheme="minorEastAsia" w:eastAsiaTheme="minorEastAsia" w:hAnsiTheme="minorEastAsia"/>
                <w:sz w:val="28"/>
              </w:rPr>
              <w:t>类证书</w:t>
            </w:r>
            <w:r>
              <w:rPr>
                <w:rFonts w:asciiTheme="minorEastAsia" w:eastAsiaTheme="minorEastAsia" w:hAnsiTheme="minorEastAsia" w:hint="eastAsia"/>
                <w:sz w:val="28"/>
              </w:rPr>
              <w:t>，</w:t>
            </w:r>
            <w:r>
              <w:rPr>
                <w:rFonts w:asciiTheme="minorEastAsia" w:eastAsiaTheme="minorEastAsia" w:hAnsiTheme="minorEastAsia"/>
                <w:sz w:val="28"/>
              </w:rPr>
              <w:t>企业分管安全生产副经理企业的任命书</w:t>
            </w:r>
            <w:r>
              <w:rPr>
                <w:rFonts w:asciiTheme="minorEastAsia" w:eastAsiaTheme="minorEastAsia" w:hAnsiTheme="minorEastAsia" w:hint="eastAsia"/>
                <w:sz w:val="28"/>
              </w:rPr>
              <w:t>；</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rPr>
            </w:pPr>
            <w:r>
              <w:rPr>
                <w:rFonts w:asciiTheme="minorEastAsia" w:eastAsiaTheme="minorEastAsia" w:hAnsiTheme="minorEastAsia" w:hint="eastAsia"/>
                <w:sz w:val="28"/>
              </w:rPr>
              <w:t>7</w:t>
            </w:r>
            <w:r>
              <w:rPr>
                <w:rFonts w:asciiTheme="minorEastAsia" w:eastAsiaTheme="minorEastAsia" w:hAnsiTheme="minorEastAsia" w:hint="eastAsia"/>
                <w:sz w:val="28"/>
              </w:rPr>
              <w:t>、“信用浙江”投标企业信用报告概述页打印件（含信用浙江网页标识或网址），并加盖</w:t>
            </w:r>
            <w:r>
              <w:rPr>
                <w:rFonts w:asciiTheme="minorEastAsia" w:eastAsiaTheme="minorEastAsia" w:hAnsiTheme="minorEastAsia" w:hint="eastAsia"/>
                <w:sz w:val="28"/>
              </w:rPr>
              <w:t>投标人公</w:t>
            </w:r>
            <w:r>
              <w:rPr>
                <w:rFonts w:asciiTheme="minorEastAsia" w:eastAsiaTheme="minorEastAsia" w:hAnsiTheme="minorEastAsia" w:hint="eastAsia"/>
                <w:sz w:val="28"/>
              </w:rPr>
              <w:t>章；</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rPr>
            </w:pPr>
            <w:r>
              <w:rPr>
                <w:rFonts w:asciiTheme="minorEastAsia" w:eastAsiaTheme="minorEastAsia" w:hAnsiTheme="minorEastAsia" w:hint="eastAsia"/>
                <w:sz w:val="28"/>
              </w:rPr>
              <w:t>8</w:t>
            </w:r>
            <w:r>
              <w:rPr>
                <w:rFonts w:asciiTheme="minorEastAsia" w:eastAsiaTheme="minorEastAsia" w:hAnsiTheme="minorEastAsia" w:hint="eastAsia"/>
                <w:sz w:val="28"/>
              </w:rPr>
              <w:t>、“全国建造师信息查询”网</w:t>
            </w:r>
            <w:r>
              <w:rPr>
                <w:rFonts w:asciiTheme="minorEastAsia" w:eastAsiaTheme="minorEastAsia" w:hAnsiTheme="minorEastAsia"/>
                <w:sz w:val="28"/>
              </w:rPr>
              <w:t>注册建造师信息查询</w:t>
            </w:r>
            <w:r>
              <w:rPr>
                <w:rFonts w:asciiTheme="minorEastAsia" w:eastAsiaTheme="minorEastAsia" w:hAnsiTheme="minorEastAsia" w:hint="eastAsia"/>
                <w:sz w:val="28"/>
              </w:rPr>
              <w:t>页面（最终的完整信息页面）打印件，并加盖</w:t>
            </w:r>
            <w:r>
              <w:rPr>
                <w:rFonts w:asciiTheme="minorEastAsia" w:eastAsiaTheme="minorEastAsia" w:hAnsiTheme="minorEastAsia" w:hint="eastAsia"/>
                <w:sz w:val="28"/>
              </w:rPr>
              <w:t>投标人公</w:t>
            </w:r>
            <w:r>
              <w:rPr>
                <w:rFonts w:asciiTheme="minorEastAsia" w:eastAsiaTheme="minorEastAsia" w:hAnsiTheme="minorEastAsia" w:hint="eastAsia"/>
                <w:sz w:val="28"/>
              </w:rPr>
              <w:t>章和建造师执业章。</w:t>
            </w:r>
            <w:r>
              <w:rPr>
                <w:rFonts w:asciiTheme="minorEastAsia" w:eastAsiaTheme="minorEastAsia" w:hAnsiTheme="minorEastAsia" w:hint="eastAsia"/>
                <w:sz w:val="28"/>
              </w:rPr>
              <w:t>二级建造师可提供注册执业证书或建设行政部门相关名单公告（需提供下载的纸质公告和网址，公示名单无效）。</w:t>
            </w:r>
            <w:r>
              <w:rPr>
                <w:rFonts w:asciiTheme="minorEastAsia" w:eastAsiaTheme="minorEastAsia" w:hAnsiTheme="minorEastAsia" w:hint="eastAsia"/>
                <w:sz w:val="28"/>
              </w:rPr>
              <w:t>（执业证书原件备查</w:t>
            </w:r>
            <w:r>
              <w:rPr>
                <w:rFonts w:asciiTheme="minorEastAsia" w:eastAsiaTheme="minorEastAsia" w:hAnsiTheme="minorEastAsia" w:hint="eastAsia"/>
                <w:sz w:val="28"/>
              </w:rPr>
              <w:t>；</w:t>
            </w:r>
            <w:r>
              <w:rPr>
                <w:rFonts w:asciiTheme="minorEastAsia" w:eastAsiaTheme="minorEastAsia" w:hAnsiTheme="minorEastAsia" w:hint="eastAsia"/>
                <w:sz w:val="28"/>
              </w:rPr>
              <w:t>持临时执业证书的，应具有延续注册信息，且在有效期内；持注册建造师证书的，暂不受有效期限制，但已年满</w:t>
            </w:r>
            <w:r>
              <w:rPr>
                <w:rFonts w:asciiTheme="minorEastAsia" w:eastAsiaTheme="minorEastAsia" w:hAnsiTheme="minorEastAsia" w:hint="eastAsia"/>
                <w:sz w:val="28"/>
              </w:rPr>
              <w:t>65</w:t>
            </w:r>
            <w:r>
              <w:rPr>
                <w:rFonts w:asciiTheme="minorEastAsia" w:eastAsiaTheme="minorEastAsia" w:hAnsiTheme="minorEastAsia" w:hint="eastAsia"/>
                <w:sz w:val="28"/>
              </w:rPr>
              <w:t>周岁的不得参加投标）；</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rPr>
            </w:pPr>
            <w:r>
              <w:rPr>
                <w:rFonts w:asciiTheme="minorEastAsia" w:eastAsiaTheme="minorEastAsia" w:hAnsiTheme="minorEastAsia" w:hint="eastAsia"/>
                <w:sz w:val="28"/>
              </w:rPr>
              <w:t>9</w:t>
            </w:r>
            <w:r>
              <w:rPr>
                <w:rFonts w:asciiTheme="minorEastAsia" w:eastAsiaTheme="minorEastAsia" w:hAnsiTheme="minorEastAsia" w:hint="eastAsia"/>
                <w:sz w:val="28"/>
              </w:rPr>
              <w:t>、拟派项目负责人“</w:t>
            </w:r>
            <w:r>
              <w:rPr>
                <w:rFonts w:asciiTheme="minorEastAsia" w:eastAsiaTheme="minorEastAsia" w:hAnsiTheme="minorEastAsia"/>
                <w:sz w:val="28"/>
              </w:rPr>
              <w:t>三类人员</w:t>
            </w:r>
            <w:r>
              <w:rPr>
                <w:rFonts w:asciiTheme="minorEastAsia" w:eastAsiaTheme="minorEastAsia" w:hAnsiTheme="minorEastAsia" w:hint="eastAsia"/>
                <w:sz w:val="28"/>
              </w:rPr>
              <w:t>”</w:t>
            </w:r>
            <w:r>
              <w:rPr>
                <w:rFonts w:asciiTheme="minorEastAsia" w:eastAsiaTheme="minorEastAsia" w:hAnsiTheme="minorEastAsia"/>
                <w:sz w:val="28"/>
              </w:rPr>
              <w:t>B</w:t>
            </w:r>
            <w:r>
              <w:rPr>
                <w:rFonts w:asciiTheme="minorEastAsia" w:eastAsiaTheme="minorEastAsia" w:hAnsiTheme="minorEastAsia"/>
                <w:sz w:val="28"/>
              </w:rPr>
              <w:t>类</w:t>
            </w:r>
            <w:r>
              <w:rPr>
                <w:rFonts w:asciiTheme="minorEastAsia" w:eastAsiaTheme="minorEastAsia" w:hAnsiTheme="minorEastAsia" w:hint="eastAsia"/>
                <w:sz w:val="28"/>
              </w:rPr>
              <w:t>证书；</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rPr>
            </w:pPr>
            <w:r>
              <w:rPr>
                <w:rFonts w:asciiTheme="minorEastAsia" w:eastAsiaTheme="minorEastAsia" w:hAnsiTheme="minorEastAsia" w:hint="eastAsia"/>
                <w:sz w:val="28"/>
              </w:rPr>
              <w:t>10</w:t>
            </w:r>
            <w:r>
              <w:rPr>
                <w:rFonts w:asciiTheme="minorEastAsia" w:eastAsiaTheme="minorEastAsia" w:hAnsiTheme="minorEastAsia" w:hint="eastAsia"/>
                <w:sz w:val="28"/>
              </w:rPr>
              <w:t>、</w:t>
            </w:r>
            <w:r>
              <w:rPr>
                <w:rFonts w:asciiTheme="minorEastAsia" w:eastAsiaTheme="minorEastAsia" w:hAnsiTheme="minorEastAsia"/>
                <w:sz w:val="28"/>
              </w:rPr>
              <w:t>拟派施工现场专职安全生产管理人员</w:t>
            </w:r>
            <w:r>
              <w:rPr>
                <w:rFonts w:asciiTheme="minorEastAsia" w:eastAsiaTheme="minorEastAsia" w:hAnsiTheme="minorEastAsia" w:hint="eastAsia"/>
                <w:sz w:val="28"/>
              </w:rPr>
              <w:t>“</w:t>
            </w:r>
            <w:r>
              <w:rPr>
                <w:rFonts w:asciiTheme="minorEastAsia" w:eastAsiaTheme="minorEastAsia" w:hAnsiTheme="minorEastAsia"/>
                <w:sz w:val="28"/>
              </w:rPr>
              <w:t>三类人员</w:t>
            </w:r>
            <w:r>
              <w:rPr>
                <w:rFonts w:asciiTheme="minorEastAsia" w:eastAsiaTheme="minorEastAsia" w:hAnsiTheme="minorEastAsia" w:hint="eastAsia"/>
                <w:sz w:val="28"/>
              </w:rPr>
              <w:t>”</w:t>
            </w:r>
            <w:r>
              <w:rPr>
                <w:rFonts w:asciiTheme="minorEastAsia" w:eastAsiaTheme="minorEastAsia" w:hAnsiTheme="minorEastAsia"/>
                <w:sz w:val="28"/>
              </w:rPr>
              <w:t>C</w:t>
            </w:r>
            <w:r>
              <w:rPr>
                <w:rFonts w:asciiTheme="minorEastAsia" w:eastAsiaTheme="minorEastAsia" w:hAnsiTheme="minorEastAsia"/>
                <w:sz w:val="28"/>
              </w:rPr>
              <w:t>类证书</w:t>
            </w:r>
            <w:r>
              <w:rPr>
                <w:rFonts w:asciiTheme="minorEastAsia" w:eastAsiaTheme="minorEastAsia" w:hAnsiTheme="minorEastAsia" w:hint="eastAsia"/>
                <w:sz w:val="28"/>
              </w:rPr>
              <w:t>；</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rPr>
            </w:pPr>
            <w:r>
              <w:rPr>
                <w:rFonts w:asciiTheme="minorEastAsia" w:eastAsiaTheme="minorEastAsia" w:hAnsiTheme="minorEastAsia" w:hint="eastAsia"/>
                <w:sz w:val="28"/>
              </w:rPr>
              <w:t>11</w:t>
            </w:r>
            <w:r>
              <w:rPr>
                <w:rFonts w:asciiTheme="minorEastAsia" w:eastAsiaTheme="minorEastAsia" w:hAnsiTheme="minorEastAsia" w:hint="eastAsia"/>
                <w:sz w:val="28"/>
              </w:rPr>
              <w:t>、拟派项目负责人在投标截止日无在其他任何在建合同工程上担任项目负责人的承诺书；</w:t>
            </w:r>
          </w:p>
          <w:p w:rsidR="005C4728" w:rsidRDefault="00BA1601">
            <w:pPr>
              <w:pStyle w:val="aff2"/>
              <w:adjustRightInd w:val="0"/>
              <w:snapToGrid w:val="0"/>
              <w:spacing w:line="360" w:lineRule="auto"/>
              <w:ind w:rightChars="115" w:right="241" w:firstLine="560"/>
              <w:rPr>
                <w:rFonts w:asciiTheme="minorEastAsia" w:eastAsiaTheme="minorEastAsia" w:hAnsiTheme="minorEastAsia"/>
                <w:sz w:val="28"/>
                <w:u w:val="single"/>
              </w:rPr>
            </w:pPr>
            <w:r>
              <w:rPr>
                <w:rFonts w:asciiTheme="minorEastAsia" w:eastAsiaTheme="minorEastAsia" w:hAnsiTheme="minorEastAsia" w:hint="eastAsia"/>
                <w:sz w:val="28"/>
              </w:rPr>
              <w:t>□</w:t>
            </w:r>
            <w:r>
              <w:rPr>
                <w:rFonts w:asciiTheme="minorEastAsia" w:eastAsiaTheme="minorEastAsia" w:hAnsiTheme="minorEastAsia" w:hint="eastAsia"/>
                <w:sz w:val="28"/>
              </w:rPr>
              <w:t>1</w:t>
            </w:r>
            <w:r>
              <w:rPr>
                <w:rFonts w:asciiTheme="minorEastAsia" w:eastAsiaTheme="minorEastAsia" w:hAnsiTheme="minorEastAsia" w:hint="eastAsia"/>
                <w:sz w:val="28"/>
              </w:rPr>
              <w:t>2</w:t>
            </w:r>
            <w:r>
              <w:rPr>
                <w:rFonts w:asciiTheme="minorEastAsia" w:eastAsiaTheme="minorEastAsia" w:hAnsiTheme="minorEastAsia" w:hint="eastAsia"/>
                <w:sz w:val="28"/>
              </w:rPr>
              <w:t>、</w:t>
            </w:r>
            <w:r>
              <w:rPr>
                <w:rFonts w:asciiTheme="minorEastAsia" w:eastAsiaTheme="minorEastAsia" w:hAnsiTheme="minorEastAsia" w:hint="eastAsia"/>
                <w:sz w:val="28"/>
                <w:u w:val="single"/>
              </w:rPr>
              <w:t xml:space="preserve">                                </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b/>
                <w:i/>
                <w:sz w:val="28"/>
              </w:rPr>
            </w:pPr>
            <w:r>
              <w:rPr>
                <w:rFonts w:asciiTheme="minorEastAsia" w:eastAsiaTheme="minorEastAsia" w:hAnsiTheme="minorEastAsia" w:hint="eastAsia"/>
                <w:sz w:val="28"/>
                <w:u w:val="single"/>
              </w:rPr>
              <w:t xml:space="preserve">                        </w:t>
            </w:r>
            <w:r>
              <w:rPr>
                <w:rFonts w:asciiTheme="minorEastAsia" w:eastAsiaTheme="minorEastAsia" w:hAnsiTheme="minorEastAsia" w:hint="eastAsia"/>
                <w:i/>
                <w:sz w:val="28"/>
              </w:rPr>
              <w:t>（招标人认为需要增加的其他实质性响应的资料）</w:t>
            </w:r>
          </w:p>
        </w:tc>
      </w:tr>
      <w:tr w:rsidR="005C4728">
        <w:trPr>
          <w:cantSplit/>
          <w:trHeight w:val="9566"/>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lastRenderedPageBreak/>
              <w:t>3.5</w:t>
            </w:r>
          </w:p>
        </w:tc>
        <w:tc>
          <w:tcPr>
            <w:tcW w:w="595" w:type="dxa"/>
            <w:gridSpan w:val="2"/>
            <w:tcBorders>
              <w:top w:val="single" w:sz="4" w:space="0" w:color="auto"/>
              <w:bottom w:val="single" w:sz="4" w:space="0" w:color="auto"/>
              <w:right w:val="single" w:sz="4" w:space="0" w:color="auto"/>
            </w:tcBorders>
            <w:vAlign w:val="center"/>
          </w:tcPr>
          <w:p w:rsidR="005C4728" w:rsidRDefault="00BA1601">
            <w:pPr>
              <w:adjustRightInd w:val="0"/>
              <w:snapToGrid w:val="0"/>
              <w:spacing w:line="440" w:lineRule="exact"/>
              <w:jc w:val="center"/>
              <w:rPr>
                <w:rFonts w:hAnsi="宋体"/>
                <w:sz w:val="28"/>
                <w:szCs w:val="28"/>
              </w:rPr>
            </w:pPr>
            <w:r>
              <w:rPr>
                <w:rFonts w:hAnsi="宋体" w:hint="eastAsia"/>
                <w:sz w:val="28"/>
                <w:szCs w:val="28"/>
              </w:rPr>
              <w:t>实质性响应招标文件及评审打分资料</w:t>
            </w:r>
          </w:p>
        </w:tc>
        <w:tc>
          <w:tcPr>
            <w:tcW w:w="6405" w:type="dxa"/>
            <w:gridSpan w:val="5"/>
            <w:tcBorders>
              <w:top w:val="single" w:sz="4" w:space="0" w:color="auto"/>
              <w:left w:val="single" w:sz="4" w:space="0" w:color="auto"/>
              <w:bottom w:val="single" w:sz="4" w:space="0" w:color="auto"/>
            </w:tcBorders>
            <w:vAlign w:val="center"/>
          </w:tcPr>
          <w:p w:rsidR="005C4728" w:rsidRDefault="00BA1601">
            <w:pPr>
              <w:pStyle w:val="aff2"/>
              <w:adjustRightInd w:val="0"/>
              <w:snapToGrid w:val="0"/>
              <w:spacing w:line="360" w:lineRule="auto"/>
              <w:ind w:rightChars="115" w:right="241" w:firstLine="560"/>
              <w:rPr>
                <w:rFonts w:asciiTheme="minorEastAsia" w:eastAsiaTheme="minorEastAsia" w:hAnsiTheme="minorEastAsia"/>
                <w:sz w:val="28"/>
              </w:rPr>
            </w:pPr>
            <w:r>
              <w:rPr>
                <w:rFonts w:asciiTheme="minorEastAsia" w:eastAsiaTheme="minorEastAsia" w:hAnsiTheme="minorEastAsia" w:hint="eastAsia"/>
                <w:sz w:val="28"/>
              </w:rPr>
              <w:t>□二、评审打分资料：</w:t>
            </w:r>
            <w:r>
              <w:rPr>
                <w:rFonts w:asciiTheme="minorEastAsia" w:eastAsiaTheme="minorEastAsia" w:hAnsiTheme="minorEastAsia" w:hint="eastAsia"/>
                <w:i/>
                <w:sz w:val="28"/>
              </w:rPr>
              <w:t>（招标文件对提供的资料有打分内容的填写，无则删除本条）</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u w:val="single"/>
              </w:rPr>
            </w:pPr>
            <w:r>
              <w:rPr>
                <w:rFonts w:asciiTheme="minorEastAsia" w:eastAsiaTheme="minorEastAsia" w:hAnsiTheme="minorEastAsia" w:hint="eastAsia"/>
                <w:sz w:val="28"/>
              </w:rPr>
              <w:t xml:space="preserve"> </w:t>
            </w:r>
            <w:r>
              <w:rPr>
                <w:rFonts w:asciiTheme="minorEastAsia" w:eastAsiaTheme="minorEastAsia" w:hAnsiTheme="minorEastAsia" w:hint="eastAsia"/>
                <w:sz w:val="28"/>
                <w:u w:val="single"/>
              </w:rPr>
              <w:t xml:space="preserve">                               </w:t>
            </w:r>
          </w:p>
          <w:p w:rsidR="005C4728" w:rsidRDefault="00BA1601">
            <w:pPr>
              <w:pStyle w:val="aff2"/>
              <w:adjustRightInd w:val="0"/>
              <w:snapToGrid w:val="0"/>
              <w:spacing w:line="360" w:lineRule="auto"/>
              <w:ind w:rightChars="115" w:right="241" w:firstLineChars="0" w:firstLine="0"/>
              <w:rPr>
                <w:rFonts w:asciiTheme="minorEastAsia" w:eastAsiaTheme="minorEastAsia" w:hAnsiTheme="minorEastAsia"/>
                <w:sz w:val="28"/>
                <w:u w:val="single"/>
              </w:rPr>
            </w:pPr>
            <w:r>
              <w:rPr>
                <w:rFonts w:asciiTheme="minorEastAsia" w:eastAsiaTheme="minorEastAsia" w:hAnsiTheme="minorEastAsia" w:hint="eastAsia"/>
                <w:sz w:val="28"/>
                <w:u w:val="single"/>
              </w:rPr>
              <w:t xml:space="preserve">                                   </w:t>
            </w:r>
            <w:r>
              <w:rPr>
                <w:rFonts w:asciiTheme="minorEastAsia" w:eastAsiaTheme="minorEastAsia" w:hAnsiTheme="minorEastAsia" w:hint="eastAsia"/>
                <w:sz w:val="28"/>
                <w:u w:val="single"/>
              </w:rPr>
              <w:t xml:space="preserve">   </w:t>
            </w:r>
          </w:p>
          <w:p w:rsidR="005C4728" w:rsidRDefault="00BA1601">
            <w:pPr>
              <w:pStyle w:val="aff2"/>
              <w:adjustRightInd w:val="0"/>
              <w:snapToGrid w:val="0"/>
              <w:spacing w:line="360" w:lineRule="auto"/>
              <w:ind w:leftChars="77" w:left="162" w:rightChars="115" w:right="241" w:firstLine="560"/>
              <w:rPr>
                <w:rFonts w:asciiTheme="minorEastAsia" w:eastAsiaTheme="minorEastAsia" w:hAnsiTheme="minorEastAsia"/>
                <w:sz w:val="28"/>
              </w:rPr>
            </w:pPr>
            <w:r>
              <w:rPr>
                <w:rFonts w:asciiTheme="minorEastAsia" w:eastAsiaTheme="minorEastAsia" w:hAnsiTheme="minorEastAsia" w:hint="eastAsia"/>
                <w:sz w:val="28"/>
              </w:rPr>
              <w:t>以上</w:t>
            </w:r>
            <w:r>
              <w:rPr>
                <w:rFonts w:asciiTheme="minorEastAsia" w:eastAsiaTheme="minorEastAsia" w:hAnsiTheme="minorEastAsia" w:hint="eastAsia"/>
                <w:sz w:val="28"/>
              </w:rPr>
              <w:t>一、二条涉及</w:t>
            </w:r>
            <w:r>
              <w:rPr>
                <w:rFonts w:asciiTheme="minorEastAsia" w:eastAsiaTheme="minorEastAsia" w:hAnsiTheme="minorEastAsia" w:hint="eastAsia"/>
                <w:sz w:val="28"/>
              </w:rPr>
              <w:t>证书（均应在有效期内，已在有效期外尚在办理延期过程中的视为无效</w:t>
            </w:r>
            <w:r>
              <w:rPr>
                <w:rFonts w:asciiTheme="minorEastAsia" w:eastAsiaTheme="minorEastAsia" w:hAnsiTheme="minorEastAsia" w:hint="eastAsia"/>
                <w:sz w:val="28"/>
              </w:rPr>
              <w:t>；注册建造师证书按特殊条款处理</w:t>
            </w:r>
            <w:r>
              <w:rPr>
                <w:rFonts w:asciiTheme="minorEastAsia" w:eastAsiaTheme="minorEastAsia" w:hAnsiTheme="minorEastAsia" w:hint="eastAsia"/>
                <w:sz w:val="28"/>
              </w:rPr>
              <w:t>）、资料应在投标文件中附复印件，并加盖投标人公章，证书、资料原件备查。如评标委员会要求核查原件时，投标人必须在评标委员会规定的时间内送达</w:t>
            </w:r>
            <w:r>
              <w:rPr>
                <w:rFonts w:asciiTheme="minorEastAsia" w:eastAsiaTheme="minorEastAsia" w:hAnsiTheme="minorEastAsia" w:hint="eastAsia"/>
                <w:sz w:val="28"/>
              </w:rPr>
              <w:t>（其中“三类人</w:t>
            </w:r>
            <w:r>
              <w:rPr>
                <w:rFonts w:asciiTheme="minorEastAsia" w:eastAsiaTheme="minorEastAsia" w:hAnsiTheme="minorEastAsia" w:hint="eastAsia"/>
                <w:sz w:val="28"/>
              </w:rPr>
              <w:t>员”</w:t>
            </w:r>
            <w:r>
              <w:rPr>
                <w:rFonts w:asciiTheme="minorEastAsia" w:eastAsiaTheme="minorEastAsia" w:hAnsiTheme="minorEastAsia" w:hint="eastAsia"/>
                <w:sz w:val="28"/>
              </w:rPr>
              <w:t>A</w:t>
            </w:r>
            <w:r>
              <w:rPr>
                <w:rFonts w:asciiTheme="minorEastAsia" w:eastAsiaTheme="minorEastAsia" w:hAnsiTheme="minorEastAsia" w:hint="eastAsia"/>
                <w:sz w:val="28"/>
              </w:rPr>
              <w:t>类证书不直接核查原件，由评标委员会通过“浙江建设信息港”等省级建设行政部门官方网站查询证实</w:t>
            </w:r>
            <w:r>
              <w:rPr>
                <w:rFonts w:asciiTheme="minorEastAsia" w:eastAsiaTheme="minorEastAsia" w:hAnsiTheme="minorEastAsia" w:hint="eastAsia"/>
                <w:sz w:val="28"/>
              </w:rPr>
              <w:t>）</w:t>
            </w:r>
            <w:r>
              <w:rPr>
                <w:rFonts w:asciiTheme="minorEastAsia" w:eastAsiaTheme="minorEastAsia" w:hAnsiTheme="minorEastAsia" w:hint="eastAsia"/>
                <w:sz w:val="28"/>
              </w:rPr>
              <w:t>。若投标文件中未附上述资料或未能在规定的时间内将要求的资料原件送到的，属招标文件实质性要求响应资料的，评标委员会将按相关证明资料缺少或无效处理；属打分评审资料的，按相应评分内容不得分处理。</w:t>
            </w:r>
          </w:p>
        </w:tc>
      </w:tr>
      <w:tr w:rsidR="005C4728">
        <w:trPr>
          <w:cantSplit/>
          <w:trHeight w:val="90"/>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3.5.2</w:t>
            </w:r>
          </w:p>
        </w:tc>
        <w:tc>
          <w:tcPr>
            <w:tcW w:w="1931" w:type="dxa"/>
            <w:gridSpan w:val="6"/>
            <w:vAlign w:val="center"/>
          </w:tcPr>
          <w:p w:rsidR="005C4728" w:rsidRDefault="00BA1601">
            <w:pPr>
              <w:adjustRightInd w:val="0"/>
              <w:snapToGrid w:val="0"/>
              <w:spacing w:line="440" w:lineRule="exact"/>
              <w:ind w:leftChars="-51" w:left="36" w:hangingChars="51" w:hanging="143"/>
              <w:jc w:val="center"/>
              <w:rPr>
                <w:rFonts w:asciiTheme="minorEastAsia" w:hAnsiTheme="minorEastAsia"/>
                <w:sz w:val="28"/>
                <w:szCs w:val="28"/>
              </w:rPr>
            </w:pPr>
            <w:r>
              <w:rPr>
                <w:rFonts w:asciiTheme="minorEastAsia" w:hAnsiTheme="minorEastAsia"/>
                <w:sz w:val="28"/>
                <w:szCs w:val="28"/>
              </w:rPr>
              <w:t>近年财务状况的年份要求</w:t>
            </w:r>
          </w:p>
        </w:tc>
        <w:tc>
          <w:tcPr>
            <w:tcW w:w="5069" w:type="dxa"/>
            <w:vAlign w:val="center"/>
          </w:tcPr>
          <w:p w:rsidR="005C4728" w:rsidRDefault="00BA1601">
            <w:pPr>
              <w:adjustRightInd w:val="0"/>
              <w:snapToGrid w:val="0"/>
              <w:spacing w:line="440" w:lineRule="exact"/>
              <w:ind w:firstLineChars="50" w:firstLine="14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（不作要求）</w:t>
            </w:r>
          </w:p>
        </w:tc>
      </w:tr>
      <w:tr w:rsidR="005C4728">
        <w:trPr>
          <w:cantSplit/>
          <w:trHeight w:val="726"/>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5</w:t>
            </w:r>
            <w:r>
              <w:rPr>
                <w:rFonts w:ascii="宋体" w:hAnsi="宋体" w:hint="eastAsia"/>
                <w:sz w:val="28"/>
                <w:szCs w:val="28"/>
              </w:rPr>
              <w:t>．</w:t>
            </w:r>
            <w:r>
              <w:rPr>
                <w:rFonts w:ascii="宋体" w:hAnsi="宋体" w:hint="eastAsia"/>
                <w:sz w:val="28"/>
                <w:szCs w:val="28"/>
              </w:rPr>
              <w:t>3</w:t>
            </w:r>
          </w:p>
        </w:tc>
        <w:tc>
          <w:tcPr>
            <w:tcW w:w="1931" w:type="dxa"/>
            <w:gridSpan w:val="6"/>
            <w:vAlign w:val="center"/>
          </w:tcPr>
          <w:p w:rsidR="005C4728" w:rsidRDefault="00BA1601">
            <w:pPr>
              <w:adjustRightInd w:val="0"/>
              <w:snapToGrid w:val="0"/>
              <w:spacing w:line="440" w:lineRule="exact"/>
              <w:ind w:leftChars="-51" w:left="36" w:hangingChars="51" w:hanging="143"/>
              <w:rPr>
                <w:rFonts w:asciiTheme="minorEastAsia" w:hAnsiTheme="minorEastAsia"/>
                <w:sz w:val="28"/>
                <w:szCs w:val="28"/>
              </w:rPr>
            </w:pPr>
            <w:r>
              <w:rPr>
                <w:rFonts w:asciiTheme="minorEastAsia" w:hAnsiTheme="minorEastAsia" w:hint="eastAsia"/>
                <w:sz w:val="28"/>
                <w:szCs w:val="28"/>
              </w:rPr>
              <w:t>近年完成的类似项目的年份要求</w:t>
            </w:r>
          </w:p>
        </w:tc>
        <w:tc>
          <w:tcPr>
            <w:tcW w:w="5069" w:type="dxa"/>
            <w:vAlign w:val="center"/>
          </w:tcPr>
          <w:p w:rsidR="005C4728" w:rsidRDefault="00BA1601">
            <w:pPr>
              <w:adjustRightInd w:val="0"/>
              <w:snapToGrid w:val="0"/>
              <w:spacing w:line="440" w:lineRule="exact"/>
              <w:ind w:firstLineChars="50" w:firstLine="140"/>
              <w:rPr>
                <w:rFonts w:asciiTheme="minorEastAsia" w:hAnsiTheme="minorEastAsia"/>
                <w:sz w:val="28"/>
                <w:szCs w:val="28"/>
                <w:u w:val="single"/>
              </w:rPr>
            </w:pPr>
            <w:r>
              <w:rPr>
                <w:rFonts w:asciiTheme="minorEastAsia" w:hAnsiTheme="minorEastAsia" w:hint="eastAsia"/>
                <w:sz w:val="28"/>
                <w:szCs w:val="28"/>
              </w:rPr>
              <w:t>/</w:t>
            </w:r>
            <w:r>
              <w:rPr>
                <w:rFonts w:asciiTheme="minorEastAsia" w:hAnsiTheme="minorEastAsia" w:hint="eastAsia"/>
                <w:sz w:val="28"/>
                <w:szCs w:val="28"/>
              </w:rPr>
              <w:t>（不作要求）</w:t>
            </w:r>
          </w:p>
        </w:tc>
      </w:tr>
      <w:tr w:rsidR="005C4728">
        <w:trPr>
          <w:cantSplit/>
          <w:trHeight w:val="1113"/>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3.5.5</w:t>
            </w:r>
          </w:p>
        </w:tc>
        <w:tc>
          <w:tcPr>
            <w:tcW w:w="1931" w:type="dxa"/>
            <w:gridSpan w:val="6"/>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近年发生的重大诉讼及仲裁情况的年份要求</w:t>
            </w:r>
          </w:p>
        </w:tc>
        <w:tc>
          <w:tcPr>
            <w:tcW w:w="5069" w:type="dxa"/>
            <w:vAlign w:val="center"/>
          </w:tcPr>
          <w:p w:rsidR="005C4728" w:rsidRDefault="00BA1601">
            <w:pPr>
              <w:adjustRightInd w:val="0"/>
              <w:snapToGrid w:val="0"/>
              <w:spacing w:line="440" w:lineRule="exact"/>
              <w:ind w:firstLineChars="50" w:firstLine="140"/>
              <w:rPr>
                <w:rFonts w:asciiTheme="minorEastAsia" w:hAnsiTheme="minorEastAsia"/>
                <w:sz w:val="28"/>
                <w:szCs w:val="28"/>
                <w:u w:val="single"/>
              </w:rPr>
            </w:pPr>
            <w:r>
              <w:rPr>
                <w:rFonts w:asciiTheme="minorEastAsia" w:hAnsiTheme="minorEastAsia" w:hint="eastAsia"/>
                <w:sz w:val="28"/>
                <w:szCs w:val="28"/>
              </w:rPr>
              <w:t>/</w:t>
            </w:r>
            <w:r>
              <w:rPr>
                <w:rFonts w:asciiTheme="minorEastAsia" w:hAnsiTheme="minorEastAsia" w:hint="eastAsia"/>
                <w:sz w:val="28"/>
                <w:szCs w:val="28"/>
              </w:rPr>
              <w:t>（不作要求）</w:t>
            </w:r>
          </w:p>
        </w:tc>
      </w:tr>
      <w:tr w:rsidR="005C4728">
        <w:trPr>
          <w:cantSplit/>
          <w:trHeight w:val="1660"/>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lastRenderedPageBreak/>
              <w:t>3.6</w:t>
            </w:r>
          </w:p>
        </w:tc>
        <w:tc>
          <w:tcPr>
            <w:tcW w:w="1931" w:type="dxa"/>
            <w:gridSpan w:val="6"/>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是否允许递交备选投标方案</w:t>
            </w:r>
          </w:p>
        </w:tc>
        <w:tc>
          <w:tcPr>
            <w:tcW w:w="5069" w:type="dxa"/>
            <w:vAlign w:val="center"/>
          </w:tcPr>
          <w:p w:rsidR="005C4728" w:rsidRDefault="00BA1601">
            <w:pPr>
              <w:pStyle w:val="30"/>
              <w:topLinePunct/>
              <w:adjustRightInd w:val="0"/>
              <w:snapToGrid w:val="0"/>
              <w:spacing w:line="440" w:lineRule="exact"/>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sz w:val="28"/>
                <w:szCs w:val="28"/>
              </w:rPr>
              <w:t>不允许</w:t>
            </w:r>
            <w:r>
              <w:rPr>
                <w:rFonts w:asciiTheme="minorEastAsia" w:eastAsiaTheme="minorEastAsia" w:hAnsiTheme="minorEastAsia" w:hint="eastAsia"/>
                <w:sz w:val="28"/>
                <w:szCs w:val="28"/>
              </w:rPr>
              <w:t>。</w:t>
            </w:r>
          </w:p>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sz w:val="28"/>
                <w:szCs w:val="28"/>
              </w:rPr>
              <w:t>□</w:t>
            </w:r>
            <w:r>
              <w:rPr>
                <w:rFonts w:asciiTheme="minorEastAsia" w:hAnsiTheme="minorEastAsia"/>
                <w:sz w:val="28"/>
                <w:szCs w:val="28"/>
              </w:rPr>
              <w:t>允许</w:t>
            </w:r>
            <w:r>
              <w:rPr>
                <w:rFonts w:asciiTheme="minorEastAsia" w:hAnsiTheme="minorEastAsia" w:hint="eastAsia"/>
                <w:sz w:val="28"/>
                <w:szCs w:val="28"/>
              </w:rPr>
              <w:t>。</w:t>
            </w:r>
          </w:p>
        </w:tc>
      </w:tr>
      <w:tr w:rsidR="005C4728">
        <w:trPr>
          <w:cantSplit/>
          <w:trHeight w:val="1405"/>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3.7.3</w:t>
            </w:r>
          </w:p>
        </w:tc>
        <w:tc>
          <w:tcPr>
            <w:tcW w:w="1931" w:type="dxa"/>
            <w:gridSpan w:val="6"/>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签字或盖章要求</w:t>
            </w:r>
          </w:p>
        </w:tc>
        <w:tc>
          <w:tcPr>
            <w:tcW w:w="5069" w:type="dxa"/>
            <w:vAlign w:val="center"/>
          </w:tcPr>
          <w:p w:rsidR="005C4728" w:rsidRDefault="005C4728">
            <w:pPr>
              <w:adjustRightInd w:val="0"/>
              <w:snapToGrid w:val="0"/>
              <w:spacing w:line="440" w:lineRule="exact"/>
              <w:rPr>
                <w:rFonts w:asciiTheme="minorEastAsia" w:hAnsiTheme="minorEastAsia"/>
                <w:color w:val="0000FF"/>
                <w:sz w:val="28"/>
                <w:szCs w:val="28"/>
              </w:rPr>
            </w:pPr>
          </w:p>
        </w:tc>
      </w:tr>
      <w:tr w:rsidR="005C4728">
        <w:trPr>
          <w:cantSplit/>
          <w:trHeight w:val="997"/>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3.7.4</w:t>
            </w:r>
          </w:p>
        </w:tc>
        <w:tc>
          <w:tcPr>
            <w:tcW w:w="1931" w:type="dxa"/>
            <w:gridSpan w:val="6"/>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投标文件</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副本份数</w:t>
            </w:r>
          </w:p>
        </w:tc>
        <w:tc>
          <w:tcPr>
            <w:tcW w:w="5069" w:type="dxa"/>
            <w:vAlign w:val="center"/>
          </w:tcPr>
          <w:p w:rsidR="005C4728" w:rsidRDefault="00BA1601">
            <w:pPr>
              <w:adjustRightInd w:val="0"/>
              <w:snapToGrid w:val="0"/>
              <w:spacing w:line="440" w:lineRule="exact"/>
              <w:rPr>
                <w:rFonts w:asciiTheme="minorEastAsia" w:hAnsiTheme="minorEastAsia"/>
                <w:color w:val="0000FF"/>
                <w:sz w:val="28"/>
                <w:szCs w:val="28"/>
              </w:rPr>
            </w:pPr>
            <w:r>
              <w:rPr>
                <w:rFonts w:asciiTheme="minorEastAsia" w:hAnsiTheme="minorEastAsia"/>
                <w:sz w:val="28"/>
                <w:szCs w:val="28"/>
                <w:u w:val="single"/>
              </w:rPr>
              <w:t xml:space="preserve">      </w:t>
            </w:r>
            <w:r>
              <w:rPr>
                <w:rFonts w:asciiTheme="minorEastAsia" w:hAnsiTheme="minorEastAsia"/>
                <w:sz w:val="28"/>
                <w:szCs w:val="28"/>
              </w:rPr>
              <w:t>份</w:t>
            </w:r>
            <w:r>
              <w:rPr>
                <w:rFonts w:asciiTheme="minorEastAsia" w:hAnsiTheme="minorEastAsia" w:hint="eastAsia"/>
                <w:sz w:val="28"/>
                <w:szCs w:val="28"/>
              </w:rPr>
              <w:t>。</w:t>
            </w:r>
          </w:p>
        </w:tc>
      </w:tr>
      <w:tr w:rsidR="005C4728">
        <w:trPr>
          <w:cantSplit/>
          <w:trHeight w:val="1694"/>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3.7.5</w:t>
            </w:r>
          </w:p>
        </w:tc>
        <w:tc>
          <w:tcPr>
            <w:tcW w:w="1931" w:type="dxa"/>
            <w:gridSpan w:val="6"/>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装订要求</w:t>
            </w:r>
          </w:p>
        </w:tc>
        <w:tc>
          <w:tcPr>
            <w:tcW w:w="5069" w:type="dxa"/>
            <w:vAlign w:val="center"/>
          </w:tcPr>
          <w:p w:rsidR="005C4728" w:rsidRDefault="005C4728">
            <w:pPr>
              <w:adjustRightInd w:val="0"/>
              <w:snapToGrid w:val="0"/>
              <w:spacing w:line="440" w:lineRule="exact"/>
              <w:rPr>
                <w:rFonts w:asciiTheme="minorEastAsia" w:hAnsiTheme="minorEastAsia"/>
                <w:color w:val="4F81BD"/>
                <w:sz w:val="28"/>
                <w:szCs w:val="28"/>
              </w:rPr>
            </w:pPr>
          </w:p>
        </w:tc>
      </w:tr>
      <w:tr w:rsidR="005C4728">
        <w:trPr>
          <w:cantSplit/>
          <w:trHeight w:val="2094"/>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4.1.1</w:t>
            </w:r>
          </w:p>
        </w:tc>
        <w:tc>
          <w:tcPr>
            <w:tcW w:w="1931" w:type="dxa"/>
            <w:gridSpan w:val="6"/>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投标文件的外包装和密封要求</w:t>
            </w:r>
          </w:p>
        </w:tc>
        <w:tc>
          <w:tcPr>
            <w:tcW w:w="5069" w:type="dxa"/>
            <w:vAlign w:val="center"/>
          </w:tcPr>
          <w:p w:rsidR="005C4728" w:rsidRDefault="005C4728">
            <w:pPr>
              <w:adjustRightInd w:val="0"/>
              <w:snapToGrid w:val="0"/>
              <w:spacing w:line="440" w:lineRule="exact"/>
              <w:ind w:firstLineChars="200" w:firstLine="560"/>
              <w:rPr>
                <w:rFonts w:asciiTheme="minorEastAsia" w:hAnsiTheme="minorEastAsia"/>
                <w:color w:val="4F81BD"/>
                <w:sz w:val="28"/>
                <w:szCs w:val="28"/>
              </w:rPr>
            </w:pPr>
          </w:p>
        </w:tc>
      </w:tr>
      <w:tr w:rsidR="005C4728">
        <w:trPr>
          <w:cantSplit/>
          <w:trHeight w:val="2633"/>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4</w:t>
            </w:r>
            <w:r>
              <w:rPr>
                <w:rFonts w:ascii="宋体" w:hAnsi="宋体"/>
                <w:sz w:val="28"/>
                <w:szCs w:val="28"/>
              </w:rPr>
              <w:t>.</w:t>
            </w:r>
            <w:r>
              <w:rPr>
                <w:rFonts w:ascii="宋体" w:hAnsi="宋体" w:hint="eastAsia"/>
                <w:sz w:val="28"/>
                <w:szCs w:val="28"/>
              </w:rPr>
              <w:t>1</w:t>
            </w:r>
            <w:r>
              <w:rPr>
                <w:rFonts w:ascii="宋体" w:hAnsi="宋体"/>
                <w:sz w:val="28"/>
                <w:szCs w:val="28"/>
              </w:rPr>
              <w:t>.</w:t>
            </w:r>
            <w:r>
              <w:rPr>
                <w:rFonts w:ascii="宋体" w:hAnsi="宋体" w:hint="eastAsia"/>
                <w:sz w:val="28"/>
                <w:szCs w:val="28"/>
              </w:rPr>
              <w:t>2</w:t>
            </w:r>
          </w:p>
        </w:tc>
        <w:tc>
          <w:tcPr>
            <w:tcW w:w="1931" w:type="dxa"/>
            <w:gridSpan w:val="6"/>
            <w:vAlign w:val="center"/>
          </w:tcPr>
          <w:p w:rsidR="005C4728" w:rsidRDefault="00BA1601">
            <w:pPr>
              <w:pStyle w:val="10"/>
              <w:spacing w:beforeLines="0" w:afterLines="0" w:line="440" w:lineRule="exact"/>
              <w:jc w:val="center"/>
              <w:rPr>
                <w:rFonts w:asciiTheme="minorEastAsia" w:eastAsiaTheme="minorEastAsia" w:hAnsiTheme="minorEastAsia"/>
                <w:sz w:val="28"/>
                <w:szCs w:val="28"/>
              </w:rPr>
            </w:pPr>
            <w:r>
              <w:rPr>
                <w:rFonts w:asciiTheme="minorEastAsia" w:eastAsiaTheme="minorEastAsia" w:hAnsiTheme="minorEastAsia"/>
                <w:sz w:val="28"/>
                <w:szCs w:val="28"/>
              </w:rPr>
              <w:t>封套上</w:t>
            </w:r>
            <w:r>
              <w:rPr>
                <w:rFonts w:asciiTheme="minorEastAsia" w:eastAsiaTheme="minorEastAsia" w:hAnsiTheme="minorEastAsia" w:hint="eastAsia"/>
                <w:sz w:val="28"/>
                <w:szCs w:val="28"/>
              </w:rPr>
              <w:t>写明</w:t>
            </w:r>
          </w:p>
        </w:tc>
        <w:tc>
          <w:tcPr>
            <w:tcW w:w="5069" w:type="dxa"/>
            <w:vAlign w:val="center"/>
          </w:tcPr>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sz w:val="28"/>
                <w:szCs w:val="28"/>
              </w:rPr>
              <w:t>招标人地址：</w:t>
            </w:r>
            <w:r>
              <w:rPr>
                <w:rFonts w:asciiTheme="minorEastAsia" w:hAnsiTheme="minorEastAsia"/>
                <w:sz w:val="28"/>
                <w:szCs w:val="28"/>
                <w:u w:val="single"/>
              </w:rPr>
              <w:t xml:space="preserve">                       </w:t>
            </w:r>
          </w:p>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sz w:val="28"/>
                <w:szCs w:val="28"/>
              </w:rPr>
              <w:t>招标人名称：</w:t>
            </w:r>
            <w:r>
              <w:rPr>
                <w:rFonts w:asciiTheme="minorEastAsia" w:hAnsiTheme="minorEastAsia"/>
                <w:sz w:val="28"/>
                <w:szCs w:val="28"/>
                <w:u w:val="single"/>
              </w:rPr>
              <w:t xml:space="preserve">                      </w:t>
            </w:r>
          </w:p>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hint="eastAsia"/>
                <w:i/>
                <w:sz w:val="28"/>
                <w:szCs w:val="28"/>
                <w:u w:val="single"/>
              </w:rPr>
              <w:t>（项目名称）</w:t>
            </w:r>
            <w:r>
              <w:rPr>
                <w:rFonts w:asciiTheme="minorEastAsia" w:hAnsiTheme="minorEastAsia" w:hint="eastAsia"/>
                <w:sz w:val="28"/>
                <w:szCs w:val="28"/>
                <w:u w:val="single"/>
              </w:rPr>
              <w:t xml:space="preserve">      </w:t>
            </w:r>
            <w:r>
              <w:rPr>
                <w:rFonts w:asciiTheme="minorEastAsia" w:hAnsiTheme="minorEastAsia"/>
                <w:sz w:val="28"/>
                <w:szCs w:val="28"/>
              </w:rPr>
              <w:t>投标文件</w:t>
            </w:r>
          </w:p>
          <w:p w:rsidR="005C4728" w:rsidRDefault="005C4728">
            <w:pPr>
              <w:adjustRightInd w:val="0"/>
              <w:snapToGrid w:val="0"/>
              <w:spacing w:line="440" w:lineRule="exact"/>
              <w:rPr>
                <w:rFonts w:asciiTheme="minorEastAsia" w:hAnsiTheme="minorEastAsia"/>
                <w:sz w:val="28"/>
                <w:szCs w:val="28"/>
              </w:rPr>
            </w:pPr>
          </w:p>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sz w:val="28"/>
                <w:szCs w:val="28"/>
              </w:rPr>
              <w:t>在</w:t>
            </w:r>
            <w:r>
              <w:rPr>
                <w:rFonts w:asciiTheme="minorEastAsia" w:hAnsiTheme="minorEastAsia"/>
                <w:bCs/>
                <w:sz w:val="28"/>
                <w:szCs w:val="28"/>
                <w:u w:val="single"/>
              </w:rPr>
              <w:t xml:space="preserve">   </w:t>
            </w:r>
            <w:r>
              <w:rPr>
                <w:rFonts w:asciiTheme="minorEastAsia" w:hAnsiTheme="minorEastAsia"/>
                <w:bCs/>
                <w:sz w:val="28"/>
                <w:szCs w:val="28"/>
              </w:rPr>
              <w:t>年</w:t>
            </w:r>
            <w:r>
              <w:rPr>
                <w:rFonts w:asciiTheme="minorEastAsia" w:hAnsiTheme="minorEastAsia"/>
                <w:bCs/>
                <w:sz w:val="28"/>
                <w:szCs w:val="28"/>
                <w:u w:val="single"/>
              </w:rPr>
              <w:t xml:space="preserve">  </w:t>
            </w:r>
            <w:r>
              <w:rPr>
                <w:rFonts w:asciiTheme="minorEastAsia" w:hAnsiTheme="minorEastAsia"/>
                <w:bCs/>
                <w:sz w:val="28"/>
                <w:szCs w:val="28"/>
              </w:rPr>
              <w:t>月</w:t>
            </w:r>
            <w:r>
              <w:rPr>
                <w:rFonts w:asciiTheme="minorEastAsia" w:hAnsiTheme="minorEastAsia"/>
                <w:bCs/>
                <w:sz w:val="28"/>
                <w:szCs w:val="28"/>
                <w:u w:val="single"/>
              </w:rPr>
              <w:t xml:space="preserve">  </w:t>
            </w:r>
            <w:r>
              <w:rPr>
                <w:rFonts w:asciiTheme="minorEastAsia" w:hAnsiTheme="minorEastAsia"/>
                <w:bCs/>
                <w:sz w:val="28"/>
                <w:szCs w:val="28"/>
              </w:rPr>
              <w:t>日</w:t>
            </w:r>
            <w:r>
              <w:rPr>
                <w:rFonts w:asciiTheme="minorEastAsia" w:hAnsiTheme="minorEastAsia"/>
                <w:bCs/>
                <w:sz w:val="28"/>
                <w:szCs w:val="28"/>
                <w:u w:val="single"/>
              </w:rPr>
              <w:t xml:space="preserve">  </w:t>
            </w:r>
            <w:r>
              <w:rPr>
                <w:rFonts w:asciiTheme="minorEastAsia" w:hAnsiTheme="minorEastAsia"/>
                <w:bCs/>
                <w:sz w:val="28"/>
                <w:szCs w:val="28"/>
              </w:rPr>
              <w:t>时</w:t>
            </w:r>
            <w:r>
              <w:rPr>
                <w:rFonts w:asciiTheme="minorEastAsia" w:hAnsiTheme="minorEastAsia"/>
                <w:bCs/>
                <w:sz w:val="28"/>
                <w:szCs w:val="28"/>
                <w:u w:val="single"/>
              </w:rPr>
              <w:t xml:space="preserve">   </w:t>
            </w:r>
            <w:r>
              <w:rPr>
                <w:rFonts w:asciiTheme="minorEastAsia" w:hAnsiTheme="minorEastAsia"/>
                <w:bCs/>
                <w:sz w:val="28"/>
                <w:szCs w:val="28"/>
              </w:rPr>
              <w:t>分</w:t>
            </w:r>
            <w:r>
              <w:rPr>
                <w:rFonts w:asciiTheme="minorEastAsia" w:hAnsiTheme="minorEastAsia"/>
                <w:sz w:val="28"/>
                <w:szCs w:val="28"/>
              </w:rPr>
              <w:t>前不得开启</w:t>
            </w:r>
          </w:p>
        </w:tc>
      </w:tr>
      <w:tr w:rsidR="005C4728">
        <w:trPr>
          <w:cantSplit/>
          <w:trHeight w:val="1461"/>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4.</w:t>
            </w:r>
            <w:r>
              <w:rPr>
                <w:rFonts w:ascii="宋体" w:hAnsi="宋体" w:hint="eastAsia"/>
                <w:sz w:val="28"/>
                <w:szCs w:val="28"/>
              </w:rPr>
              <w:t>2</w:t>
            </w:r>
            <w:r>
              <w:rPr>
                <w:rFonts w:ascii="宋体" w:hAnsi="宋体"/>
                <w:sz w:val="28"/>
                <w:szCs w:val="28"/>
              </w:rPr>
              <w:t>.2</w:t>
            </w:r>
          </w:p>
        </w:tc>
        <w:tc>
          <w:tcPr>
            <w:tcW w:w="1931" w:type="dxa"/>
            <w:gridSpan w:val="6"/>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投标文件</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递交地点</w:t>
            </w:r>
          </w:p>
        </w:tc>
        <w:tc>
          <w:tcPr>
            <w:tcW w:w="5069" w:type="dxa"/>
            <w:vAlign w:val="center"/>
          </w:tcPr>
          <w:p w:rsidR="005C4728" w:rsidRDefault="00BA1601">
            <w:pPr>
              <w:adjustRightInd w:val="0"/>
              <w:snapToGrid w:val="0"/>
              <w:spacing w:line="440" w:lineRule="exact"/>
              <w:ind w:firstLineChars="200" w:firstLine="560"/>
              <w:rPr>
                <w:rFonts w:asciiTheme="minorEastAsia" w:hAnsiTheme="minorEastAsia"/>
                <w:kern w:val="0"/>
                <w:sz w:val="28"/>
                <w:szCs w:val="28"/>
              </w:rPr>
            </w:pPr>
            <w:r>
              <w:rPr>
                <w:rFonts w:asciiTheme="minorEastAsia" w:hAnsiTheme="minorEastAsia"/>
                <w:kern w:val="0"/>
                <w:sz w:val="28"/>
                <w:szCs w:val="28"/>
              </w:rPr>
              <w:t>杭州市曙光路</w:t>
            </w:r>
            <w:r>
              <w:rPr>
                <w:rFonts w:asciiTheme="minorEastAsia" w:hAnsiTheme="minorEastAsia"/>
                <w:kern w:val="0"/>
                <w:sz w:val="28"/>
                <w:szCs w:val="28"/>
              </w:rPr>
              <w:t>140</w:t>
            </w:r>
            <w:r>
              <w:rPr>
                <w:rFonts w:asciiTheme="minorEastAsia" w:hAnsiTheme="minorEastAsia"/>
                <w:kern w:val="0"/>
                <w:sz w:val="28"/>
                <w:szCs w:val="28"/>
              </w:rPr>
              <w:t>号黄龙体育中心黄龙广场东环（浙江省公共资源交易中心）</w:t>
            </w:r>
          </w:p>
        </w:tc>
      </w:tr>
      <w:tr w:rsidR="005C4728">
        <w:trPr>
          <w:cantSplit/>
          <w:trHeight w:val="1338"/>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4.2.</w:t>
            </w:r>
            <w:r>
              <w:rPr>
                <w:rFonts w:ascii="宋体" w:hAnsi="宋体" w:hint="eastAsia"/>
                <w:sz w:val="28"/>
                <w:szCs w:val="28"/>
              </w:rPr>
              <w:t>3</w:t>
            </w:r>
          </w:p>
        </w:tc>
        <w:tc>
          <w:tcPr>
            <w:tcW w:w="1931" w:type="dxa"/>
            <w:gridSpan w:val="6"/>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是否退还</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投标文件</w:t>
            </w:r>
          </w:p>
        </w:tc>
        <w:tc>
          <w:tcPr>
            <w:tcW w:w="5069" w:type="dxa"/>
            <w:vAlign w:val="center"/>
          </w:tcPr>
          <w:p w:rsidR="005C4728" w:rsidRDefault="00BA1601">
            <w:pPr>
              <w:pStyle w:val="30"/>
              <w:topLinePunct/>
              <w:adjustRightInd w:val="0"/>
              <w:snapToGrid w:val="0"/>
              <w:spacing w:line="440" w:lineRule="exact"/>
              <w:rPr>
                <w:rFonts w:asciiTheme="minorEastAsia" w:eastAsiaTheme="minorEastAsia" w:hAnsiTheme="minorEastAsia"/>
                <w:b/>
                <w:sz w:val="28"/>
                <w:szCs w:val="28"/>
              </w:rPr>
            </w:pPr>
            <w:r>
              <w:rPr>
                <w:rFonts w:asciiTheme="minorEastAsia" w:eastAsiaTheme="minorEastAsia" w:hAnsiTheme="minorEastAsia"/>
                <w:sz w:val="28"/>
                <w:szCs w:val="28"/>
              </w:rPr>
              <w:t>□</w:t>
            </w:r>
            <w:r>
              <w:rPr>
                <w:rFonts w:asciiTheme="minorEastAsia" w:eastAsiaTheme="minorEastAsia" w:hAnsiTheme="minorEastAsia"/>
                <w:sz w:val="28"/>
                <w:szCs w:val="28"/>
              </w:rPr>
              <w:t>否</w:t>
            </w:r>
            <w:r>
              <w:rPr>
                <w:rFonts w:asciiTheme="minorEastAsia" w:eastAsiaTheme="minorEastAsia" w:hAnsiTheme="minorEastAsia" w:hint="eastAsia"/>
                <w:sz w:val="28"/>
                <w:szCs w:val="28"/>
              </w:rPr>
              <w:t>。</w:t>
            </w:r>
          </w:p>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sz w:val="28"/>
                <w:szCs w:val="28"/>
              </w:rPr>
              <w:t>□</w:t>
            </w:r>
            <w:r>
              <w:rPr>
                <w:rFonts w:asciiTheme="minorEastAsia" w:hAnsiTheme="minorEastAsia"/>
                <w:sz w:val="28"/>
                <w:szCs w:val="28"/>
              </w:rPr>
              <w:t>是</w:t>
            </w:r>
            <w:r>
              <w:rPr>
                <w:rFonts w:asciiTheme="minorEastAsia" w:hAnsiTheme="minorEastAsia" w:hint="eastAsia"/>
                <w:sz w:val="28"/>
                <w:szCs w:val="28"/>
              </w:rPr>
              <w:t>。未中标的投标文件将予以退还。</w:t>
            </w:r>
          </w:p>
        </w:tc>
      </w:tr>
      <w:tr w:rsidR="005C4728">
        <w:trPr>
          <w:cantSplit/>
          <w:trHeight w:val="6029"/>
        </w:trPr>
        <w:tc>
          <w:tcPr>
            <w:tcW w:w="992" w:type="dxa"/>
            <w:vAlign w:val="center"/>
          </w:tcPr>
          <w:p w:rsidR="005C4728" w:rsidRDefault="00BA1601">
            <w:pPr>
              <w:adjustRightInd w:val="0"/>
              <w:snapToGrid w:val="0"/>
              <w:spacing w:line="440" w:lineRule="exact"/>
              <w:rPr>
                <w:rFonts w:ascii="宋体" w:hAnsi="宋体"/>
                <w:sz w:val="28"/>
                <w:szCs w:val="28"/>
              </w:rPr>
            </w:pPr>
            <w:r>
              <w:rPr>
                <w:rFonts w:ascii="宋体" w:hAnsi="宋体" w:hint="eastAsia"/>
                <w:sz w:val="28"/>
                <w:szCs w:val="28"/>
              </w:rPr>
              <w:lastRenderedPageBreak/>
              <w:t>4.2.5</w:t>
            </w:r>
          </w:p>
        </w:tc>
        <w:tc>
          <w:tcPr>
            <w:tcW w:w="1931" w:type="dxa"/>
            <w:gridSpan w:val="6"/>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投标文件的</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拒收情形</w:t>
            </w:r>
          </w:p>
        </w:tc>
        <w:tc>
          <w:tcPr>
            <w:tcW w:w="5069" w:type="dxa"/>
            <w:vAlign w:val="center"/>
          </w:tcPr>
          <w:p w:rsidR="005C4728" w:rsidRDefault="00BA1601">
            <w:pPr>
              <w:adjustRightInd w:val="0"/>
              <w:snapToGrid w:val="0"/>
              <w:spacing w:line="440" w:lineRule="exact"/>
              <w:ind w:firstLineChars="161" w:firstLine="451"/>
              <w:rPr>
                <w:rFonts w:asciiTheme="minorEastAsia" w:hAnsiTheme="minorEastAsia"/>
                <w:sz w:val="28"/>
                <w:szCs w:val="28"/>
              </w:rPr>
            </w:pPr>
            <w:r>
              <w:rPr>
                <w:rFonts w:asciiTheme="minorEastAsia" w:hAnsiTheme="minorEastAsia" w:hint="eastAsia"/>
                <w:sz w:val="28"/>
                <w:szCs w:val="28"/>
              </w:rPr>
              <w:t>一、未密封的投标文件。</w:t>
            </w:r>
          </w:p>
          <w:p w:rsidR="005C4728" w:rsidRDefault="00BA1601">
            <w:pPr>
              <w:adjustRightInd w:val="0"/>
              <w:snapToGrid w:val="0"/>
              <w:spacing w:line="440" w:lineRule="exact"/>
              <w:ind w:firstLineChars="161" w:firstLine="451"/>
              <w:rPr>
                <w:rFonts w:asciiTheme="minorEastAsia" w:hAnsiTheme="minorEastAsia"/>
                <w:sz w:val="28"/>
                <w:szCs w:val="28"/>
              </w:rPr>
            </w:pPr>
            <w:r>
              <w:rPr>
                <w:rFonts w:asciiTheme="minorEastAsia" w:hAnsiTheme="minorEastAsia" w:hint="eastAsia"/>
                <w:sz w:val="28"/>
                <w:szCs w:val="28"/>
              </w:rPr>
              <w:t>二、逾期送达的或者未送达指定地点的投标文件。</w:t>
            </w:r>
          </w:p>
          <w:p w:rsidR="005C4728" w:rsidRDefault="00BA1601">
            <w:pPr>
              <w:adjustRightInd w:val="0"/>
              <w:snapToGrid w:val="0"/>
              <w:spacing w:line="440" w:lineRule="exact"/>
              <w:ind w:firstLineChars="161" w:firstLine="451"/>
              <w:rPr>
                <w:rFonts w:asciiTheme="minorEastAsia" w:hAnsiTheme="minorEastAsia"/>
                <w:sz w:val="28"/>
                <w:szCs w:val="28"/>
              </w:rPr>
            </w:pPr>
            <w:r>
              <w:rPr>
                <w:rFonts w:asciiTheme="minorEastAsia" w:hAnsiTheme="minorEastAsia" w:hint="eastAsia"/>
                <w:sz w:val="28"/>
                <w:szCs w:val="28"/>
              </w:rPr>
              <w:t>三、投标文件外包装没有粘贴随机验证码，或存在伪造、涂改随机验证码而导致无法识别的或验证码与投标人信息不一致的。（如发现使用他人验证码的，招标人应拒收并扣留投标文件，移送行政监督部门处理）</w:t>
            </w:r>
          </w:p>
          <w:p w:rsidR="005C4728" w:rsidRDefault="00BA1601">
            <w:pPr>
              <w:adjustRightInd w:val="0"/>
              <w:snapToGrid w:val="0"/>
              <w:spacing w:line="440" w:lineRule="exact"/>
              <w:ind w:firstLineChars="161" w:firstLine="451"/>
              <w:rPr>
                <w:rFonts w:asciiTheme="minorEastAsia" w:hAnsiTheme="minorEastAsia"/>
                <w:sz w:val="28"/>
                <w:szCs w:val="28"/>
              </w:rPr>
            </w:pPr>
            <w:r>
              <w:rPr>
                <w:rFonts w:asciiTheme="minorEastAsia" w:hAnsiTheme="minorEastAsia" w:hint="eastAsia"/>
                <w:sz w:val="28"/>
                <w:szCs w:val="28"/>
              </w:rPr>
              <w:t>四、保证金未与所投标段关联的。</w:t>
            </w:r>
          </w:p>
          <w:p w:rsidR="005C4728" w:rsidRDefault="00BA1601">
            <w:pPr>
              <w:adjustRightInd w:val="0"/>
              <w:snapToGrid w:val="0"/>
              <w:spacing w:line="440" w:lineRule="exact"/>
              <w:ind w:firstLineChars="161" w:firstLine="451"/>
              <w:rPr>
                <w:rFonts w:asciiTheme="minorEastAsia" w:hAnsiTheme="minorEastAsia"/>
                <w:sz w:val="28"/>
                <w:szCs w:val="28"/>
              </w:rPr>
            </w:pPr>
            <w:r>
              <w:rPr>
                <w:rFonts w:asciiTheme="minorEastAsia" w:hAnsiTheme="minorEastAsia" w:hint="eastAsia"/>
                <w:sz w:val="28"/>
                <w:szCs w:val="28"/>
              </w:rPr>
              <w:t>□五、未按规定缴纳招标文件工本费的。</w:t>
            </w:r>
          </w:p>
          <w:p w:rsidR="005C4728" w:rsidRDefault="005C4728">
            <w:pPr>
              <w:adjustRightInd w:val="0"/>
              <w:snapToGrid w:val="0"/>
              <w:spacing w:line="440" w:lineRule="exact"/>
              <w:rPr>
                <w:rFonts w:asciiTheme="minorEastAsia" w:hAnsiTheme="minorEastAsia"/>
                <w:sz w:val="28"/>
                <w:szCs w:val="28"/>
              </w:rPr>
            </w:pPr>
          </w:p>
        </w:tc>
      </w:tr>
      <w:tr w:rsidR="005C4728">
        <w:trPr>
          <w:cantSplit/>
          <w:trHeight w:val="5425"/>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5.1</w:t>
            </w:r>
          </w:p>
        </w:tc>
        <w:tc>
          <w:tcPr>
            <w:tcW w:w="1701" w:type="dxa"/>
            <w:gridSpan w:val="4"/>
            <w:tcBorders>
              <w:right w:val="single" w:sz="4" w:space="0" w:color="auto"/>
            </w:tcBorders>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开标时间</w:t>
            </w:r>
            <w:r>
              <w:rPr>
                <w:rFonts w:asciiTheme="minorEastAsia" w:hAnsiTheme="minorEastAsia" w:hint="eastAsia"/>
                <w:sz w:val="28"/>
                <w:szCs w:val="28"/>
              </w:rPr>
              <w:t>、</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开标</w:t>
            </w:r>
            <w:r>
              <w:rPr>
                <w:rFonts w:asciiTheme="minorEastAsia" w:hAnsiTheme="minorEastAsia"/>
                <w:sz w:val="28"/>
                <w:szCs w:val="28"/>
              </w:rPr>
              <w:t>地点</w:t>
            </w:r>
            <w:r>
              <w:rPr>
                <w:rFonts w:asciiTheme="minorEastAsia" w:hAnsiTheme="minorEastAsia" w:hint="eastAsia"/>
                <w:sz w:val="28"/>
                <w:szCs w:val="28"/>
              </w:rPr>
              <w:t>、</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参加开标会议的要求</w:t>
            </w:r>
          </w:p>
        </w:tc>
        <w:tc>
          <w:tcPr>
            <w:tcW w:w="5299" w:type="dxa"/>
            <w:gridSpan w:val="3"/>
            <w:tcBorders>
              <w:left w:val="single" w:sz="4" w:space="0" w:color="auto"/>
            </w:tcBorders>
            <w:vAlign w:val="center"/>
          </w:tcPr>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一、</w:t>
            </w:r>
            <w:r>
              <w:rPr>
                <w:rFonts w:asciiTheme="minorEastAsia" w:hAnsiTheme="minorEastAsia"/>
                <w:sz w:val="28"/>
                <w:szCs w:val="28"/>
              </w:rPr>
              <w:t>开标时间：同投标截止时间</w:t>
            </w:r>
            <w:r>
              <w:rPr>
                <w:rFonts w:asciiTheme="minorEastAsia" w:hAnsiTheme="minorEastAsia" w:hint="eastAsia"/>
                <w:sz w:val="28"/>
                <w:szCs w:val="28"/>
              </w:rPr>
              <w:t>。</w:t>
            </w:r>
          </w:p>
          <w:p w:rsidR="005C4728" w:rsidRDefault="00BA1601">
            <w:pPr>
              <w:adjustRightInd w:val="0"/>
              <w:snapToGrid w:val="0"/>
              <w:spacing w:line="440" w:lineRule="exact"/>
              <w:rPr>
                <w:rFonts w:asciiTheme="minorEastAsia" w:hAnsiTheme="minorEastAsia"/>
                <w:kern w:val="0"/>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二、</w:t>
            </w:r>
            <w:r>
              <w:rPr>
                <w:rFonts w:asciiTheme="minorEastAsia" w:hAnsiTheme="minorEastAsia"/>
                <w:sz w:val="28"/>
                <w:szCs w:val="28"/>
              </w:rPr>
              <w:t>开标地点：</w:t>
            </w:r>
            <w:r>
              <w:rPr>
                <w:rFonts w:asciiTheme="minorEastAsia" w:hAnsiTheme="minorEastAsia"/>
                <w:kern w:val="0"/>
                <w:sz w:val="28"/>
                <w:szCs w:val="28"/>
              </w:rPr>
              <w:t>浙江省公共资源交易中心开标室（杭州市曙光路</w:t>
            </w:r>
            <w:r>
              <w:rPr>
                <w:rFonts w:asciiTheme="minorEastAsia" w:hAnsiTheme="minorEastAsia"/>
                <w:kern w:val="0"/>
                <w:sz w:val="28"/>
                <w:szCs w:val="28"/>
              </w:rPr>
              <w:t>140</w:t>
            </w:r>
            <w:r>
              <w:rPr>
                <w:rFonts w:asciiTheme="minorEastAsia" w:hAnsiTheme="minorEastAsia"/>
                <w:kern w:val="0"/>
                <w:sz w:val="28"/>
                <w:szCs w:val="28"/>
              </w:rPr>
              <w:t>号黄龙体育中心黄龙广场东环）</w:t>
            </w:r>
            <w:r>
              <w:rPr>
                <w:rFonts w:asciiTheme="minorEastAsia" w:hAnsiTheme="minorEastAsia" w:hint="eastAsia"/>
                <w:kern w:val="0"/>
                <w:sz w:val="28"/>
                <w:szCs w:val="28"/>
              </w:rPr>
              <w:t>。</w:t>
            </w:r>
          </w:p>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三、参加开标会议的要求</w:t>
            </w:r>
          </w:p>
          <w:p w:rsidR="005C4728" w:rsidRDefault="00BA1601">
            <w:pPr>
              <w:pStyle w:val="30"/>
              <w:topLinePunct/>
              <w:adjustRightInd w:val="0"/>
              <w:snapToGrid w:val="0"/>
              <w:spacing w:line="440" w:lineRule="exact"/>
              <w:ind w:firstLineChars="200" w:firstLine="560"/>
              <w:rPr>
                <w:rFonts w:asciiTheme="minorEastAsia" w:eastAsiaTheme="minorEastAsia" w:hAnsiTheme="minorEastAsia"/>
                <w:b/>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邀请所有投标人的法定代表人或其委托代理人准时参加。</w:t>
            </w:r>
          </w:p>
          <w:p w:rsidR="005C4728" w:rsidRDefault="00BA1601">
            <w:pPr>
              <w:adjustRightInd w:val="0"/>
              <w:snapToGrid w:val="0"/>
              <w:spacing w:line="440" w:lineRule="exact"/>
              <w:ind w:firstLineChars="200" w:firstLine="560"/>
              <w:rPr>
                <w:rFonts w:asciiTheme="minorEastAsia" w:hAnsiTheme="minorEastAsia"/>
                <w:sz w:val="28"/>
                <w:szCs w:val="28"/>
              </w:rPr>
            </w:pPr>
            <w:r>
              <w:rPr>
                <w:rFonts w:asciiTheme="minorEastAsia" w:hAnsiTheme="minorEastAsia"/>
                <w:sz w:val="28"/>
                <w:szCs w:val="28"/>
              </w:rPr>
              <w:t>□</w:t>
            </w:r>
            <w:r>
              <w:rPr>
                <w:rFonts w:asciiTheme="minorEastAsia" w:hAnsiTheme="minorEastAsia" w:hint="eastAsia"/>
                <w:sz w:val="28"/>
                <w:szCs w:val="28"/>
              </w:rPr>
              <w:t xml:space="preserve"> </w:t>
            </w:r>
            <w:r>
              <w:rPr>
                <w:rFonts w:asciiTheme="minorEastAsia" w:hAnsiTheme="minorEastAsia" w:hint="eastAsia"/>
                <w:sz w:val="28"/>
                <w:szCs w:val="28"/>
              </w:rPr>
              <w:t>投标人的法定代表人或其委托代理人必须参加开标会议，并随带本人身份证件原件，委托代理人还需提供参加开标会议的授权委托书。</w:t>
            </w:r>
          </w:p>
        </w:tc>
      </w:tr>
      <w:tr w:rsidR="005C4728">
        <w:trPr>
          <w:cantSplit/>
          <w:trHeight w:val="10817"/>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lastRenderedPageBreak/>
              <w:t>5.2</w:t>
            </w:r>
          </w:p>
        </w:tc>
        <w:tc>
          <w:tcPr>
            <w:tcW w:w="1701" w:type="dxa"/>
            <w:gridSpan w:val="4"/>
            <w:tcBorders>
              <w:right w:val="single" w:sz="4" w:space="0" w:color="auto"/>
            </w:tcBorders>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开标</w:t>
            </w:r>
          </w:p>
        </w:tc>
        <w:tc>
          <w:tcPr>
            <w:tcW w:w="5299" w:type="dxa"/>
            <w:gridSpan w:val="3"/>
            <w:tcBorders>
              <w:left w:val="single" w:sz="4" w:space="0" w:color="auto"/>
            </w:tcBorders>
            <w:vAlign w:val="center"/>
          </w:tcPr>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一、</w:t>
            </w:r>
            <w:r>
              <w:rPr>
                <w:rFonts w:asciiTheme="minorEastAsia" w:hAnsiTheme="minorEastAsia"/>
                <w:sz w:val="28"/>
                <w:szCs w:val="28"/>
              </w:rPr>
              <w:t>密封情况检查：</w:t>
            </w:r>
          </w:p>
          <w:p w:rsidR="005C4728" w:rsidRDefault="00BA1601">
            <w:pPr>
              <w:adjustRightInd w:val="0"/>
              <w:snapToGrid w:val="0"/>
              <w:spacing w:line="440" w:lineRule="exact"/>
              <w:ind w:firstLineChars="200" w:firstLine="560"/>
              <w:rPr>
                <w:rFonts w:asciiTheme="minorEastAsia" w:hAnsiTheme="minorEastAsia"/>
                <w:kern w:val="0"/>
                <w:sz w:val="28"/>
                <w:szCs w:val="28"/>
              </w:rPr>
            </w:pPr>
            <w:r>
              <w:rPr>
                <w:rFonts w:asciiTheme="minorEastAsia" w:hAnsiTheme="minorEastAsia"/>
                <w:sz w:val="28"/>
                <w:szCs w:val="28"/>
              </w:rPr>
              <w:t>□</w:t>
            </w:r>
            <w:r>
              <w:rPr>
                <w:rFonts w:asciiTheme="minorEastAsia" w:hAnsiTheme="minorEastAsia"/>
                <w:kern w:val="0"/>
                <w:sz w:val="28"/>
                <w:szCs w:val="28"/>
              </w:rPr>
              <w:t>投标人代表</w:t>
            </w:r>
            <w:r>
              <w:rPr>
                <w:rFonts w:asciiTheme="minorEastAsia" w:hAnsiTheme="minorEastAsia" w:hint="eastAsia"/>
                <w:kern w:val="0"/>
                <w:sz w:val="28"/>
                <w:szCs w:val="28"/>
              </w:rPr>
              <w:t>或者其推选的代表</w:t>
            </w:r>
            <w:r>
              <w:rPr>
                <w:rFonts w:asciiTheme="minorEastAsia" w:hAnsiTheme="minorEastAsia"/>
                <w:kern w:val="0"/>
                <w:sz w:val="28"/>
                <w:szCs w:val="28"/>
              </w:rPr>
              <w:t>检查投标文件的密封</w:t>
            </w:r>
            <w:r>
              <w:rPr>
                <w:rFonts w:asciiTheme="minorEastAsia" w:hAnsiTheme="minorEastAsia" w:hint="eastAsia"/>
                <w:kern w:val="0"/>
                <w:sz w:val="28"/>
                <w:szCs w:val="28"/>
              </w:rPr>
              <w:t>情</w:t>
            </w:r>
            <w:r>
              <w:rPr>
                <w:rFonts w:asciiTheme="minorEastAsia" w:hAnsiTheme="minorEastAsia"/>
                <w:kern w:val="0"/>
                <w:sz w:val="28"/>
                <w:szCs w:val="28"/>
              </w:rPr>
              <w:t>况</w:t>
            </w:r>
          </w:p>
          <w:p w:rsidR="005C4728" w:rsidRDefault="00BA1601">
            <w:pPr>
              <w:adjustRightInd w:val="0"/>
              <w:snapToGrid w:val="0"/>
              <w:spacing w:line="440" w:lineRule="exact"/>
              <w:ind w:firstLineChars="200" w:firstLine="560"/>
              <w:rPr>
                <w:rFonts w:asciiTheme="minorEastAsia" w:hAnsiTheme="minorEastAsia"/>
                <w:sz w:val="28"/>
                <w:szCs w:val="28"/>
              </w:rPr>
            </w:pPr>
            <w:r>
              <w:rPr>
                <w:rFonts w:asciiTheme="minorEastAsia" w:hAnsiTheme="minorEastAsia"/>
                <w:sz w:val="28"/>
                <w:szCs w:val="28"/>
              </w:rPr>
              <w:t>□</w:t>
            </w:r>
            <w:r>
              <w:rPr>
                <w:rFonts w:asciiTheme="minorEastAsia" w:hAnsiTheme="minorEastAsia" w:hint="eastAsia"/>
                <w:sz w:val="28"/>
                <w:szCs w:val="28"/>
              </w:rPr>
              <w:t>由招标人委托的公证机构检查并公证</w:t>
            </w:r>
          </w:p>
          <w:p w:rsidR="005C4728" w:rsidRDefault="00BA1601">
            <w:pPr>
              <w:adjustRightInd w:val="0"/>
              <w:snapToGrid w:val="0"/>
              <w:spacing w:line="440" w:lineRule="exact"/>
              <w:rPr>
                <w:rFonts w:asciiTheme="minorEastAsia" w:hAnsiTheme="minorEastAsia"/>
                <w:bCs/>
                <w:sz w:val="28"/>
                <w:szCs w:val="28"/>
              </w:rPr>
            </w:pPr>
            <w:r>
              <w:rPr>
                <w:rFonts w:asciiTheme="minorEastAsia" w:hAnsiTheme="minorEastAsia" w:hint="eastAsia"/>
                <w:bCs/>
                <w:sz w:val="28"/>
                <w:szCs w:val="28"/>
              </w:rPr>
              <w:t xml:space="preserve">    </w:t>
            </w:r>
          </w:p>
          <w:p w:rsidR="005C4728" w:rsidRDefault="00BA1601">
            <w:pPr>
              <w:adjustRightInd w:val="0"/>
              <w:snapToGrid w:val="0"/>
              <w:spacing w:line="440" w:lineRule="exact"/>
              <w:rPr>
                <w:rFonts w:asciiTheme="minorEastAsia" w:hAnsiTheme="minorEastAsia"/>
                <w:kern w:val="0"/>
                <w:sz w:val="28"/>
                <w:szCs w:val="28"/>
              </w:rPr>
            </w:pPr>
            <w:r>
              <w:rPr>
                <w:rFonts w:asciiTheme="minorEastAsia" w:hAnsiTheme="minorEastAsia" w:hint="eastAsia"/>
                <w:bCs/>
                <w:sz w:val="28"/>
                <w:szCs w:val="28"/>
              </w:rPr>
              <w:t xml:space="preserve">    </w:t>
            </w:r>
            <w:r>
              <w:rPr>
                <w:rFonts w:asciiTheme="minorEastAsia" w:hAnsiTheme="minorEastAsia" w:hint="eastAsia"/>
                <w:bCs/>
                <w:sz w:val="28"/>
                <w:szCs w:val="28"/>
              </w:rPr>
              <w:t>二、</w:t>
            </w:r>
            <w:r>
              <w:rPr>
                <w:rFonts w:asciiTheme="minorEastAsia" w:hAnsiTheme="minorEastAsia"/>
                <w:kern w:val="0"/>
                <w:sz w:val="28"/>
                <w:szCs w:val="28"/>
              </w:rPr>
              <w:t>由招标人代表按照</w:t>
            </w:r>
            <w:r>
              <w:rPr>
                <w:rFonts w:asciiTheme="minorEastAsia" w:hAnsiTheme="minorEastAsia"/>
                <w:sz w:val="28"/>
                <w:szCs w:val="28"/>
              </w:rPr>
              <w:t>先送达后开标</w:t>
            </w:r>
            <w:r>
              <w:rPr>
                <w:rFonts w:asciiTheme="minorEastAsia" w:hAnsiTheme="minorEastAsia" w:hint="eastAsia"/>
                <w:kern w:val="0"/>
                <w:sz w:val="28"/>
                <w:szCs w:val="28"/>
              </w:rPr>
              <w:t>的</w:t>
            </w:r>
            <w:r>
              <w:rPr>
                <w:rFonts w:asciiTheme="minorEastAsia" w:hAnsiTheme="minorEastAsia"/>
                <w:kern w:val="0"/>
                <w:sz w:val="28"/>
                <w:szCs w:val="28"/>
              </w:rPr>
              <w:t>顺序进行开标</w:t>
            </w:r>
            <w:r>
              <w:rPr>
                <w:rFonts w:asciiTheme="minorEastAsia" w:hAnsiTheme="minorEastAsia" w:hint="eastAsia"/>
                <w:kern w:val="0"/>
                <w:sz w:val="28"/>
                <w:szCs w:val="28"/>
              </w:rPr>
              <w:t>。</w:t>
            </w:r>
          </w:p>
          <w:p w:rsidR="005C4728" w:rsidRDefault="00BA1601">
            <w:pPr>
              <w:adjustRightInd w:val="0"/>
              <w:snapToGrid w:val="0"/>
              <w:spacing w:line="440" w:lineRule="exact"/>
              <w:ind w:firstLineChars="200" w:firstLine="560"/>
              <w:rPr>
                <w:rFonts w:asciiTheme="minorEastAsia" w:hAnsiTheme="minorEastAsia"/>
                <w:b/>
                <w:bCs/>
                <w:sz w:val="28"/>
                <w:szCs w:val="28"/>
              </w:rPr>
            </w:pPr>
            <w:r>
              <w:rPr>
                <w:rFonts w:asciiTheme="minorEastAsia" w:hAnsiTheme="minorEastAsia"/>
                <w:sz w:val="28"/>
                <w:szCs w:val="28"/>
              </w:rPr>
              <w:t>□</w:t>
            </w:r>
            <w:r>
              <w:rPr>
                <w:rFonts w:asciiTheme="minorEastAsia" w:hAnsiTheme="minorEastAsia" w:hint="eastAsia"/>
                <w:sz w:val="28"/>
                <w:szCs w:val="28"/>
              </w:rPr>
              <w:t>由</w:t>
            </w:r>
            <w:r>
              <w:rPr>
                <w:rFonts w:asciiTheme="minorEastAsia" w:hAnsiTheme="minorEastAsia" w:hint="eastAsia"/>
                <w:i/>
                <w:sz w:val="28"/>
                <w:szCs w:val="28"/>
                <w:u w:val="single"/>
              </w:rPr>
              <w:t>第</w:t>
            </w:r>
            <w:r>
              <w:rPr>
                <w:rFonts w:asciiTheme="minorEastAsia" w:hAnsiTheme="minorEastAsia" w:hint="eastAsia"/>
                <w:i/>
                <w:sz w:val="28"/>
                <w:szCs w:val="28"/>
                <w:u w:val="single"/>
              </w:rPr>
              <w:t xml:space="preserve">    </w:t>
            </w:r>
            <w:r>
              <w:rPr>
                <w:rFonts w:asciiTheme="minorEastAsia" w:hAnsiTheme="minorEastAsia" w:hint="eastAsia"/>
                <w:i/>
                <w:sz w:val="28"/>
                <w:szCs w:val="28"/>
                <w:u w:val="single"/>
              </w:rPr>
              <w:t>个</w:t>
            </w:r>
            <w:r>
              <w:rPr>
                <w:rFonts w:asciiTheme="minorEastAsia" w:hAnsiTheme="minorEastAsia" w:hint="eastAsia"/>
                <w:sz w:val="28"/>
                <w:szCs w:val="28"/>
              </w:rPr>
              <w:t>递交投标文件的投标人随机抽取下浮系数</w:t>
            </w:r>
            <w:r>
              <w:rPr>
                <w:rFonts w:asciiTheme="minorEastAsia" w:hAnsiTheme="minorEastAsia" w:hint="eastAsia"/>
                <w:i/>
                <w:sz w:val="28"/>
                <w:szCs w:val="28"/>
              </w:rPr>
              <w:t>（投标文件的商务评分采用平均价下浮法的）</w:t>
            </w:r>
          </w:p>
          <w:p w:rsidR="005C4728" w:rsidRDefault="005C4728">
            <w:pPr>
              <w:adjustRightInd w:val="0"/>
              <w:snapToGrid w:val="0"/>
              <w:spacing w:line="440" w:lineRule="exact"/>
              <w:ind w:firstLine="480"/>
              <w:rPr>
                <w:rFonts w:asciiTheme="minorEastAsia" w:hAnsiTheme="minorEastAsia"/>
                <w:bCs/>
                <w:sz w:val="28"/>
                <w:szCs w:val="28"/>
              </w:rPr>
            </w:pPr>
          </w:p>
          <w:p w:rsidR="005C4728" w:rsidRDefault="00BA1601">
            <w:pPr>
              <w:adjustRightInd w:val="0"/>
              <w:snapToGrid w:val="0"/>
              <w:spacing w:line="440" w:lineRule="exact"/>
              <w:ind w:firstLine="480"/>
              <w:rPr>
                <w:rFonts w:asciiTheme="minorEastAsia" w:hAnsiTheme="minorEastAsia"/>
                <w:bCs/>
                <w:sz w:val="28"/>
                <w:szCs w:val="28"/>
              </w:rPr>
            </w:pPr>
            <w:r>
              <w:rPr>
                <w:rFonts w:asciiTheme="minorEastAsia" w:hAnsiTheme="minorEastAsia" w:hint="eastAsia"/>
                <w:bCs/>
                <w:sz w:val="28"/>
                <w:szCs w:val="28"/>
              </w:rPr>
              <w:t>三、</w:t>
            </w:r>
            <w:r>
              <w:rPr>
                <w:rFonts w:asciiTheme="minorEastAsia" w:hAnsiTheme="minorEastAsia"/>
                <w:bCs/>
                <w:sz w:val="28"/>
                <w:szCs w:val="28"/>
              </w:rPr>
              <w:t>开标时，如</w:t>
            </w:r>
            <w:r>
              <w:rPr>
                <w:rFonts w:asciiTheme="minorEastAsia" w:hAnsiTheme="minorEastAsia" w:hint="eastAsia"/>
                <w:bCs/>
                <w:sz w:val="28"/>
                <w:szCs w:val="28"/>
              </w:rPr>
              <w:t>发现</w:t>
            </w:r>
            <w:r>
              <w:rPr>
                <w:rFonts w:asciiTheme="minorEastAsia" w:hAnsiTheme="minorEastAsia"/>
                <w:bCs/>
                <w:sz w:val="28"/>
                <w:szCs w:val="28"/>
              </w:rPr>
              <w:t>以下情况之一的</w:t>
            </w:r>
            <w:r>
              <w:rPr>
                <w:rFonts w:asciiTheme="minorEastAsia" w:hAnsiTheme="minorEastAsia" w:hint="eastAsia"/>
                <w:bCs/>
                <w:sz w:val="28"/>
                <w:szCs w:val="28"/>
              </w:rPr>
              <w:t>，相应投标文件不予开标，招标人将投标文件退回投标人</w:t>
            </w:r>
            <w:r>
              <w:rPr>
                <w:rFonts w:asciiTheme="minorEastAsia" w:hAnsiTheme="minorEastAsia"/>
                <w:bCs/>
                <w:sz w:val="28"/>
                <w:szCs w:val="28"/>
              </w:rPr>
              <w:t>：</w:t>
            </w:r>
          </w:p>
          <w:p w:rsidR="005C4728" w:rsidRDefault="00BA1601">
            <w:pPr>
              <w:adjustRightInd w:val="0"/>
              <w:snapToGrid w:val="0"/>
              <w:spacing w:line="440" w:lineRule="exact"/>
              <w:ind w:firstLine="480"/>
              <w:rPr>
                <w:rFonts w:asciiTheme="minorEastAsia" w:hAnsiTheme="minorEastAsia"/>
                <w:bCs/>
                <w:sz w:val="28"/>
                <w:szCs w:val="28"/>
              </w:rPr>
            </w:pPr>
            <w:r>
              <w:rPr>
                <w:rFonts w:asciiTheme="minorEastAsia" w:hAnsiTheme="minorEastAsia" w:hint="eastAsia"/>
                <w:bCs/>
                <w:sz w:val="28"/>
                <w:szCs w:val="28"/>
              </w:rPr>
              <w:t>（一）投标文件不符合招标文件规定的接收要求的；</w:t>
            </w:r>
          </w:p>
          <w:p w:rsidR="005C4728" w:rsidRDefault="00BA1601">
            <w:pPr>
              <w:adjustRightInd w:val="0"/>
              <w:snapToGrid w:val="0"/>
              <w:spacing w:line="440" w:lineRule="exact"/>
              <w:ind w:firstLine="480"/>
              <w:rPr>
                <w:rFonts w:asciiTheme="minorEastAsia" w:hAnsiTheme="minorEastAsia"/>
                <w:b/>
                <w:bCs/>
                <w:sz w:val="28"/>
                <w:szCs w:val="28"/>
              </w:rPr>
            </w:pPr>
            <w:r>
              <w:rPr>
                <w:rFonts w:asciiTheme="minorEastAsia" w:hAnsiTheme="minorEastAsia" w:hint="eastAsia"/>
                <w:bCs/>
                <w:sz w:val="28"/>
                <w:szCs w:val="28"/>
              </w:rPr>
              <w:t>□（二）</w:t>
            </w:r>
            <w:r>
              <w:rPr>
                <w:rFonts w:asciiTheme="minorEastAsia" w:hAnsiTheme="minorEastAsia"/>
                <w:bCs/>
                <w:sz w:val="28"/>
                <w:szCs w:val="28"/>
              </w:rPr>
              <w:t>投标人代表在</w:t>
            </w:r>
            <w:r>
              <w:rPr>
                <w:rFonts w:asciiTheme="minorEastAsia" w:hAnsiTheme="minorEastAsia" w:hint="eastAsia"/>
                <w:bCs/>
                <w:sz w:val="28"/>
                <w:szCs w:val="28"/>
              </w:rPr>
              <w:t>本</w:t>
            </w:r>
            <w:r>
              <w:rPr>
                <w:rFonts w:asciiTheme="minorEastAsia" w:hAnsiTheme="minorEastAsia"/>
                <w:bCs/>
                <w:sz w:val="28"/>
                <w:szCs w:val="28"/>
              </w:rPr>
              <w:t>标段开标结束前未能参加开标</w:t>
            </w:r>
            <w:r>
              <w:rPr>
                <w:rFonts w:asciiTheme="minorEastAsia" w:hAnsiTheme="minorEastAsia" w:hint="eastAsia"/>
                <w:bCs/>
                <w:sz w:val="28"/>
                <w:szCs w:val="28"/>
              </w:rPr>
              <w:t>、</w:t>
            </w:r>
            <w:r>
              <w:rPr>
                <w:rFonts w:asciiTheme="minorEastAsia" w:hAnsiTheme="minorEastAsia"/>
                <w:bCs/>
                <w:sz w:val="28"/>
                <w:szCs w:val="28"/>
              </w:rPr>
              <w:t>或未能出示本人有效身份证原件的</w:t>
            </w:r>
            <w:r>
              <w:rPr>
                <w:rFonts w:asciiTheme="minorEastAsia" w:hAnsiTheme="minorEastAsia" w:hint="eastAsia"/>
                <w:bCs/>
                <w:sz w:val="28"/>
                <w:szCs w:val="28"/>
              </w:rPr>
              <w:t>、或</w:t>
            </w:r>
            <w:r>
              <w:rPr>
                <w:rFonts w:asciiTheme="minorEastAsia" w:hAnsiTheme="minorEastAsia"/>
                <w:bCs/>
                <w:sz w:val="28"/>
                <w:szCs w:val="28"/>
              </w:rPr>
              <w:t>投标人的授权代表未能</w:t>
            </w:r>
            <w:r>
              <w:rPr>
                <w:rFonts w:asciiTheme="minorEastAsia" w:hAnsiTheme="minorEastAsia" w:hint="eastAsia"/>
                <w:bCs/>
                <w:sz w:val="28"/>
                <w:szCs w:val="28"/>
              </w:rPr>
              <w:t>提供</w:t>
            </w:r>
            <w:r>
              <w:rPr>
                <w:rFonts w:asciiTheme="minorEastAsia" w:hAnsiTheme="minorEastAsia"/>
                <w:bCs/>
                <w:sz w:val="28"/>
                <w:szCs w:val="28"/>
              </w:rPr>
              <w:t>有效的投标授权书原件的</w:t>
            </w:r>
            <w:r>
              <w:rPr>
                <w:rFonts w:asciiTheme="minorEastAsia" w:hAnsiTheme="minorEastAsia"/>
                <w:bCs/>
                <w:i/>
                <w:sz w:val="28"/>
                <w:szCs w:val="28"/>
              </w:rPr>
              <w:t>（</w:t>
            </w:r>
            <w:r>
              <w:rPr>
                <w:rFonts w:asciiTheme="minorEastAsia" w:hAnsiTheme="minorEastAsia" w:hint="eastAsia"/>
                <w:bCs/>
                <w:i/>
                <w:sz w:val="28"/>
                <w:szCs w:val="28"/>
              </w:rPr>
              <w:t>招标文件要求投标人代表必须到场的可选用</w:t>
            </w:r>
            <w:r>
              <w:rPr>
                <w:rFonts w:asciiTheme="minorEastAsia" w:hAnsiTheme="minorEastAsia"/>
                <w:bCs/>
                <w:i/>
                <w:sz w:val="28"/>
                <w:szCs w:val="28"/>
              </w:rPr>
              <w:t>）</w:t>
            </w:r>
            <w:r>
              <w:rPr>
                <w:rFonts w:asciiTheme="minorEastAsia" w:hAnsiTheme="minorEastAsia" w:hint="eastAsia"/>
                <w:bCs/>
                <w:sz w:val="28"/>
                <w:szCs w:val="28"/>
              </w:rPr>
              <w:t>。</w:t>
            </w:r>
          </w:p>
        </w:tc>
      </w:tr>
      <w:tr w:rsidR="005C4728">
        <w:trPr>
          <w:cantSplit/>
          <w:trHeight w:val="5797"/>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lastRenderedPageBreak/>
              <w:t>6.1.1</w:t>
            </w:r>
          </w:p>
        </w:tc>
        <w:tc>
          <w:tcPr>
            <w:tcW w:w="1843" w:type="dxa"/>
            <w:gridSpan w:val="5"/>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评标委员会</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的组建</w:t>
            </w:r>
          </w:p>
        </w:tc>
        <w:tc>
          <w:tcPr>
            <w:tcW w:w="5157" w:type="dxa"/>
            <w:gridSpan w:val="2"/>
            <w:vAlign w:val="center"/>
          </w:tcPr>
          <w:p w:rsidR="005C4728" w:rsidRDefault="00BA1601">
            <w:pPr>
              <w:adjustRightInd w:val="0"/>
              <w:snapToGrid w:val="0"/>
              <w:spacing w:line="440" w:lineRule="exact"/>
              <w:ind w:leftChars="67" w:left="141" w:firstLineChars="200" w:firstLine="560"/>
              <w:rPr>
                <w:rFonts w:asciiTheme="minorEastAsia" w:hAnsiTheme="minorEastAsia"/>
                <w:sz w:val="28"/>
                <w:szCs w:val="28"/>
              </w:rPr>
            </w:pPr>
            <w:r>
              <w:rPr>
                <w:rFonts w:asciiTheme="minorEastAsia" w:hAnsiTheme="minorEastAsia" w:hint="eastAsia"/>
                <w:sz w:val="28"/>
                <w:szCs w:val="28"/>
              </w:rPr>
              <w:t>评标委员会成员构成：共</w:t>
            </w:r>
            <w:r>
              <w:rPr>
                <w:rFonts w:asciiTheme="minorEastAsia" w:hAnsiTheme="minorEastAsia" w:hint="eastAsia"/>
                <w:sz w:val="28"/>
                <w:szCs w:val="28"/>
                <w:u w:val="single"/>
              </w:rPr>
              <w:t xml:space="preserve">    </w:t>
            </w:r>
            <w:r>
              <w:rPr>
                <w:rFonts w:asciiTheme="minorEastAsia" w:hAnsiTheme="minorEastAsia" w:hint="eastAsia"/>
                <w:sz w:val="28"/>
                <w:szCs w:val="28"/>
              </w:rPr>
              <w:t>人，其中招标人代表</w:t>
            </w:r>
            <w:r>
              <w:rPr>
                <w:rFonts w:asciiTheme="minorEastAsia" w:hAnsiTheme="minorEastAsia" w:hint="eastAsia"/>
                <w:sz w:val="28"/>
                <w:szCs w:val="28"/>
                <w:u w:val="single"/>
              </w:rPr>
              <w:t xml:space="preserve">  </w:t>
            </w:r>
            <w:r>
              <w:rPr>
                <w:rFonts w:asciiTheme="minorEastAsia" w:hAnsiTheme="minorEastAsia" w:hint="eastAsia"/>
                <w:i/>
                <w:sz w:val="28"/>
                <w:szCs w:val="28"/>
                <w:u w:val="single"/>
              </w:rPr>
              <w:t>（不超过</w:t>
            </w:r>
            <w:r>
              <w:rPr>
                <w:rFonts w:asciiTheme="minorEastAsia" w:hAnsiTheme="minorEastAsia" w:hint="eastAsia"/>
                <w:i/>
                <w:sz w:val="28"/>
                <w:szCs w:val="28"/>
                <w:u w:val="single"/>
              </w:rPr>
              <w:t>1</w:t>
            </w:r>
            <w:r>
              <w:rPr>
                <w:rFonts w:asciiTheme="minorEastAsia" w:hAnsiTheme="minorEastAsia" w:hint="eastAsia"/>
                <w:i/>
                <w:sz w:val="28"/>
                <w:szCs w:val="28"/>
                <w:u w:val="single"/>
              </w:rPr>
              <w:t>人）</w:t>
            </w:r>
            <w:r>
              <w:rPr>
                <w:rFonts w:asciiTheme="minorEastAsia" w:hAnsiTheme="minorEastAsia" w:hint="eastAsia"/>
                <w:sz w:val="28"/>
                <w:szCs w:val="28"/>
              </w:rPr>
              <w:t>人，库选经济、技术专家</w:t>
            </w:r>
            <w:r>
              <w:rPr>
                <w:rFonts w:asciiTheme="minorEastAsia" w:hAnsiTheme="minorEastAsia" w:hint="eastAsia"/>
                <w:sz w:val="28"/>
                <w:szCs w:val="28"/>
                <w:u w:val="single"/>
              </w:rPr>
              <w:t xml:space="preserve">       </w:t>
            </w:r>
            <w:r>
              <w:rPr>
                <w:rFonts w:asciiTheme="minorEastAsia" w:hAnsiTheme="minorEastAsia" w:hint="eastAsia"/>
                <w:sz w:val="28"/>
                <w:szCs w:val="28"/>
              </w:rPr>
              <w:t>人；</w:t>
            </w:r>
          </w:p>
          <w:p w:rsidR="005C4728" w:rsidRDefault="00BA1601">
            <w:pPr>
              <w:adjustRightInd w:val="0"/>
              <w:snapToGrid w:val="0"/>
              <w:spacing w:line="440" w:lineRule="exact"/>
              <w:ind w:firstLineChars="250" w:firstLine="700"/>
              <w:rPr>
                <w:rFonts w:asciiTheme="minorEastAsia" w:hAnsiTheme="minorEastAsia"/>
                <w:sz w:val="28"/>
                <w:szCs w:val="28"/>
              </w:rPr>
            </w:pPr>
            <w:r>
              <w:rPr>
                <w:rFonts w:asciiTheme="minorEastAsia" w:hAnsiTheme="minorEastAsia" w:hint="eastAsia"/>
                <w:sz w:val="28"/>
                <w:szCs w:val="28"/>
              </w:rPr>
              <w:t>库选经济、技术专家确定方式：执行《浙江省综合性评标专家库管理办法实施细则》相关规定。</w:t>
            </w:r>
          </w:p>
          <w:p w:rsidR="005C4728" w:rsidRDefault="00BA1601">
            <w:pPr>
              <w:adjustRightInd w:val="0"/>
              <w:snapToGrid w:val="0"/>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□在保证评标委员会实际参与评标的成员符合</w:t>
            </w:r>
            <w:r>
              <w:rPr>
                <w:rFonts w:asciiTheme="minorEastAsia" w:hAnsiTheme="minorEastAsia" w:hint="eastAsia"/>
                <w:sz w:val="28"/>
                <w:szCs w:val="28"/>
              </w:rPr>
              <w:t>5</w:t>
            </w:r>
            <w:r>
              <w:rPr>
                <w:rFonts w:asciiTheme="minorEastAsia" w:hAnsiTheme="minorEastAsia" w:hint="eastAsia"/>
                <w:sz w:val="28"/>
                <w:szCs w:val="28"/>
              </w:rPr>
              <w:t>人以上单数的前提下，如出现</w:t>
            </w:r>
            <w:r>
              <w:rPr>
                <w:rFonts w:asciiTheme="minorEastAsia" w:hAnsiTheme="minorEastAsia" w:hint="eastAsia"/>
                <w:sz w:val="28"/>
                <w:szCs w:val="28"/>
              </w:rPr>
              <w:t>1</w:t>
            </w:r>
            <w:r>
              <w:rPr>
                <w:rFonts w:asciiTheme="minorEastAsia" w:hAnsiTheme="minorEastAsia" w:hint="eastAsia"/>
                <w:sz w:val="28"/>
                <w:szCs w:val="28"/>
              </w:rPr>
              <w:t>位库选专家不能参与评标的，评标委员会自动取消</w:t>
            </w:r>
            <w:r>
              <w:rPr>
                <w:rFonts w:asciiTheme="minorEastAsia" w:hAnsiTheme="minorEastAsia" w:hint="eastAsia"/>
                <w:sz w:val="28"/>
                <w:szCs w:val="28"/>
              </w:rPr>
              <w:t>1</w:t>
            </w:r>
            <w:r>
              <w:rPr>
                <w:rFonts w:asciiTheme="minorEastAsia" w:hAnsiTheme="minorEastAsia" w:hint="eastAsia"/>
                <w:sz w:val="28"/>
                <w:szCs w:val="28"/>
              </w:rPr>
              <w:t>名招标人代表；</w:t>
            </w:r>
            <w:r>
              <w:rPr>
                <w:rFonts w:asciiTheme="minorEastAsia" w:hAnsiTheme="minorEastAsia" w:hint="eastAsia"/>
                <w:sz w:val="28"/>
                <w:szCs w:val="28"/>
              </w:rPr>
              <w:t>2</w:t>
            </w:r>
            <w:r>
              <w:rPr>
                <w:rFonts w:asciiTheme="minorEastAsia" w:hAnsiTheme="minorEastAsia" w:hint="eastAsia"/>
                <w:sz w:val="28"/>
                <w:szCs w:val="28"/>
              </w:rPr>
              <w:t>位库选专家不能参与评标的，不再补抽，由其余人员组成评标委员会进行评标。</w:t>
            </w:r>
          </w:p>
        </w:tc>
      </w:tr>
      <w:tr w:rsidR="005C4728">
        <w:trPr>
          <w:cantSplit/>
          <w:trHeight w:val="1811"/>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6</w:t>
            </w:r>
            <w:r>
              <w:rPr>
                <w:rFonts w:ascii="宋体" w:hAnsi="宋体" w:hint="eastAsia"/>
                <w:sz w:val="28"/>
                <w:szCs w:val="28"/>
              </w:rPr>
              <w:t>．</w:t>
            </w:r>
            <w:r>
              <w:rPr>
                <w:rFonts w:ascii="宋体" w:hAnsi="宋体" w:hint="eastAsia"/>
                <w:sz w:val="28"/>
                <w:szCs w:val="28"/>
              </w:rPr>
              <w:t>3</w:t>
            </w:r>
          </w:p>
        </w:tc>
        <w:tc>
          <w:tcPr>
            <w:tcW w:w="1843" w:type="dxa"/>
            <w:gridSpan w:val="5"/>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评标方法</w:t>
            </w:r>
          </w:p>
        </w:tc>
        <w:tc>
          <w:tcPr>
            <w:tcW w:w="5157" w:type="dxa"/>
            <w:gridSpan w:val="2"/>
            <w:vAlign w:val="center"/>
          </w:tcPr>
          <w:p w:rsidR="005C4728" w:rsidRDefault="00BA1601">
            <w:pPr>
              <w:adjustRightInd w:val="0"/>
              <w:snapToGrid w:val="0"/>
              <w:spacing w:line="440" w:lineRule="exact"/>
              <w:ind w:firstLineChars="200" w:firstLine="560"/>
              <w:jc w:val="left"/>
              <w:rPr>
                <w:rFonts w:asciiTheme="minorEastAsia" w:hAnsiTheme="minorEastAsia"/>
                <w:sz w:val="28"/>
                <w:szCs w:val="28"/>
              </w:rPr>
            </w:pPr>
            <w:r>
              <w:rPr>
                <w:rFonts w:asciiTheme="minorEastAsia" w:hAnsiTheme="minorEastAsia" w:hint="eastAsia"/>
                <w:sz w:val="28"/>
                <w:szCs w:val="28"/>
              </w:rPr>
              <w:t>□</w:t>
            </w:r>
            <w:hyperlink r:id="rId11" w:tgtFrame="_blank" w:tooltip="浙江省重点建设工程施工招标最低评标价示范办法" w:history="1">
              <w:r>
                <w:rPr>
                  <w:rFonts w:asciiTheme="minorEastAsia" w:hAnsiTheme="minorEastAsia" w:hint="eastAsia"/>
                  <w:sz w:val="28"/>
                  <w:szCs w:val="28"/>
                </w:rPr>
                <w:t>经评审的最低投标价法</w:t>
              </w:r>
            </w:hyperlink>
            <w:r>
              <w:rPr>
                <w:rFonts w:asciiTheme="minorEastAsia" w:hAnsiTheme="minorEastAsia" w:hint="eastAsia"/>
                <w:sz w:val="28"/>
                <w:szCs w:val="28"/>
              </w:rPr>
              <w:t>。</w:t>
            </w:r>
          </w:p>
          <w:p w:rsidR="005C4728" w:rsidRDefault="00BA1601">
            <w:pPr>
              <w:adjustRightInd w:val="0"/>
              <w:snapToGrid w:val="0"/>
              <w:spacing w:line="440" w:lineRule="exact"/>
              <w:ind w:firstLineChars="200" w:firstLine="560"/>
              <w:jc w:val="left"/>
              <w:rPr>
                <w:rFonts w:asciiTheme="minorEastAsia" w:hAnsiTheme="minorEastAsia"/>
                <w:sz w:val="28"/>
                <w:szCs w:val="28"/>
              </w:rPr>
            </w:pPr>
            <w:r>
              <w:rPr>
                <w:rFonts w:asciiTheme="minorEastAsia" w:hAnsiTheme="minorEastAsia" w:hint="eastAsia"/>
                <w:sz w:val="28"/>
                <w:szCs w:val="28"/>
              </w:rPr>
              <w:t>□</w:t>
            </w:r>
            <w:hyperlink r:id="rId12" w:tgtFrame="_blank" w:tooltip="浙江省重点建设工程施工招标资格后审综合评标示范办法（信用报告）" w:history="1">
              <w:r>
                <w:rPr>
                  <w:rFonts w:asciiTheme="minorEastAsia" w:hAnsiTheme="minorEastAsia" w:hint="eastAsia"/>
                  <w:sz w:val="28"/>
                  <w:szCs w:val="28"/>
                </w:rPr>
                <w:t>技术标通过制的综合评估法</w:t>
              </w:r>
            </w:hyperlink>
            <w:r>
              <w:rPr>
                <w:rFonts w:asciiTheme="minorEastAsia" w:hAnsiTheme="minorEastAsia" w:hint="eastAsia"/>
                <w:sz w:val="28"/>
                <w:szCs w:val="28"/>
              </w:rPr>
              <w:t>。</w:t>
            </w:r>
          </w:p>
          <w:p w:rsidR="005C4728" w:rsidRDefault="00BA1601">
            <w:pPr>
              <w:adjustRightInd w:val="0"/>
              <w:snapToGrid w:val="0"/>
              <w:spacing w:line="440" w:lineRule="exact"/>
              <w:ind w:firstLineChars="200" w:firstLine="560"/>
              <w:jc w:val="left"/>
              <w:rPr>
                <w:rFonts w:asciiTheme="minorEastAsia" w:hAnsiTheme="minorEastAsia"/>
                <w:sz w:val="28"/>
                <w:szCs w:val="28"/>
              </w:rPr>
            </w:pPr>
            <w:r>
              <w:rPr>
                <w:rFonts w:asciiTheme="minorEastAsia" w:hAnsiTheme="minorEastAsia" w:hint="eastAsia"/>
                <w:sz w:val="28"/>
                <w:szCs w:val="28"/>
              </w:rPr>
              <w:t>□</w:t>
            </w:r>
            <w:hyperlink r:id="rId13" w:tgtFrame="_blank" w:tooltip="浙江省重点建设工程施工招标资格后审综合评标示范办法（信用报告）" w:history="1">
              <w:r>
                <w:rPr>
                  <w:rFonts w:asciiTheme="minorEastAsia" w:hAnsiTheme="minorEastAsia" w:hint="eastAsia"/>
                  <w:sz w:val="28"/>
                  <w:szCs w:val="28"/>
                </w:rPr>
                <w:t>技术标打分制的综合评估法</w:t>
              </w:r>
            </w:hyperlink>
            <w:r>
              <w:rPr>
                <w:rFonts w:asciiTheme="minorEastAsia" w:hAnsiTheme="minorEastAsia" w:hint="eastAsia"/>
                <w:sz w:val="28"/>
                <w:szCs w:val="28"/>
              </w:rPr>
              <w:t>。</w:t>
            </w:r>
          </w:p>
        </w:tc>
      </w:tr>
      <w:tr w:rsidR="005C4728">
        <w:trPr>
          <w:cantSplit/>
          <w:trHeight w:val="1681"/>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6.4</w:t>
            </w:r>
          </w:p>
        </w:tc>
        <w:tc>
          <w:tcPr>
            <w:tcW w:w="1843" w:type="dxa"/>
            <w:gridSpan w:val="5"/>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中标候选人</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公示媒介</w:t>
            </w:r>
          </w:p>
        </w:tc>
        <w:tc>
          <w:tcPr>
            <w:tcW w:w="5157" w:type="dxa"/>
            <w:gridSpan w:val="2"/>
            <w:vAlign w:val="center"/>
          </w:tcPr>
          <w:p w:rsidR="005C4728" w:rsidRDefault="00BA1601">
            <w:pPr>
              <w:adjustRightInd w:val="0"/>
              <w:snapToGrid w:val="0"/>
              <w:spacing w:line="440" w:lineRule="exact"/>
              <w:ind w:firstLineChars="113" w:firstLine="316"/>
              <w:rPr>
                <w:rFonts w:asciiTheme="minorEastAsia" w:hAnsiTheme="minorEastAsia"/>
                <w:kern w:val="0"/>
                <w:sz w:val="28"/>
                <w:szCs w:val="28"/>
              </w:rPr>
            </w:pPr>
            <w:r>
              <w:rPr>
                <w:rFonts w:asciiTheme="minorEastAsia" w:hAnsiTheme="minorEastAsia"/>
                <w:kern w:val="0"/>
                <w:sz w:val="28"/>
                <w:szCs w:val="28"/>
              </w:rPr>
              <w:t>浙江招标投标网</w:t>
            </w:r>
          </w:p>
          <w:p w:rsidR="005C4728" w:rsidRDefault="00BA1601">
            <w:pPr>
              <w:adjustRightInd w:val="0"/>
              <w:snapToGrid w:val="0"/>
              <w:spacing w:line="440" w:lineRule="exact"/>
              <w:ind w:firstLineChars="113" w:firstLine="316"/>
              <w:rPr>
                <w:rFonts w:asciiTheme="minorEastAsia" w:hAnsiTheme="minorEastAsia"/>
                <w:kern w:val="0"/>
                <w:sz w:val="28"/>
                <w:szCs w:val="28"/>
              </w:rPr>
            </w:pPr>
            <w:r>
              <w:rPr>
                <w:rFonts w:asciiTheme="minorEastAsia" w:hAnsiTheme="minorEastAsia"/>
                <w:kern w:val="0"/>
                <w:sz w:val="28"/>
                <w:szCs w:val="28"/>
              </w:rPr>
              <w:t>浙江重大工程交易网</w:t>
            </w:r>
          </w:p>
          <w:p w:rsidR="005C4728" w:rsidRDefault="00BA1601">
            <w:pPr>
              <w:adjustRightInd w:val="0"/>
              <w:snapToGrid w:val="0"/>
              <w:spacing w:line="440" w:lineRule="exact"/>
              <w:ind w:firstLineChars="113" w:firstLine="316"/>
              <w:rPr>
                <w:rFonts w:asciiTheme="minorEastAsia" w:hAnsiTheme="minorEastAsia"/>
                <w:kern w:val="0"/>
                <w:sz w:val="28"/>
                <w:szCs w:val="28"/>
              </w:rPr>
            </w:pPr>
            <w:r>
              <w:rPr>
                <w:rFonts w:asciiTheme="minorEastAsia" w:hAnsiTheme="minorEastAsia" w:hint="eastAsia"/>
                <w:color w:val="FF0000"/>
                <w:kern w:val="0"/>
                <w:sz w:val="28"/>
                <w:szCs w:val="28"/>
              </w:rPr>
              <w:t xml:space="preserve"> </w:t>
            </w:r>
            <w:r>
              <w:rPr>
                <w:rFonts w:asciiTheme="minorEastAsia" w:hAnsiTheme="minorEastAsia" w:hint="eastAsia"/>
                <w:sz w:val="28"/>
                <w:szCs w:val="28"/>
                <w:u w:val="single"/>
              </w:rPr>
              <w:t xml:space="preserve">          </w:t>
            </w:r>
            <w:r>
              <w:rPr>
                <w:rFonts w:asciiTheme="minorEastAsia" w:hAnsiTheme="minorEastAsia" w:hint="eastAsia"/>
                <w:i/>
                <w:sz w:val="28"/>
                <w:szCs w:val="28"/>
                <w:u w:val="single"/>
              </w:rPr>
              <w:t>（如有，其他公示媒介）</w:t>
            </w:r>
          </w:p>
        </w:tc>
      </w:tr>
      <w:tr w:rsidR="005C4728">
        <w:trPr>
          <w:cantSplit/>
          <w:trHeight w:val="891"/>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7.1</w:t>
            </w:r>
          </w:p>
        </w:tc>
        <w:tc>
          <w:tcPr>
            <w:tcW w:w="1843" w:type="dxa"/>
            <w:gridSpan w:val="5"/>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是否授权评标委员会确定中标人</w:t>
            </w:r>
          </w:p>
        </w:tc>
        <w:tc>
          <w:tcPr>
            <w:tcW w:w="5157" w:type="dxa"/>
            <w:gridSpan w:val="2"/>
            <w:vAlign w:val="center"/>
          </w:tcPr>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sz w:val="28"/>
                <w:szCs w:val="28"/>
              </w:rPr>
              <w:t>□</w:t>
            </w:r>
            <w:r>
              <w:rPr>
                <w:rFonts w:asciiTheme="minorEastAsia" w:hAnsiTheme="minorEastAsia"/>
                <w:sz w:val="28"/>
                <w:szCs w:val="28"/>
              </w:rPr>
              <w:t>是</w:t>
            </w:r>
          </w:p>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sz w:val="28"/>
                <w:szCs w:val="28"/>
              </w:rPr>
              <w:t>□</w:t>
            </w:r>
            <w:r>
              <w:rPr>
                <w:rFonts w:asciiTheme="minorEastAsia" w:hAnsiTheme="minorEastAsia"/>
                <w:sz w:val="28"/>
                <w:szCs w:val="28"/>
              </w:rPr>
              <w:t>否，推荐的中标候选人数</w:t>
            </w:r>
            <w:r>
              <w:rPr>
                <w:rFonts w:asciiTheme="minorEastAsia" w:hAnsiTheme="minorEastAsia" w:hint="eastAsia"/>
                <w:sz w:val="28"/>
                <w:szCs w:val="28"/>
              </w:rPr>
              <w:t>量</w:t>
            </w:r>
            <w:r>
              <w:rPr>
                <w:rFonts w:asciiTheme="minorEastAsia" w:hAnsiTheme="minorEastAsia"/>
                <w:sz w:val="28"/>
                <w:szCs w:val="28"/>
              </w:rPr>
              <w:t>：</w:t>
            </w:r>
            <w:r>
              <w:rPr>
                <w:rFonts w:asciiTheme="minorEastAsia" w:hAnsiTheme="minorEastAsia" w:hint="eastAsia"/>
                <w:sz w:val="28"/>
                <w:szCs w:val="28"/>
              </w:rPr>
              <w:t>1</w:t>
            </w:r>
            <w:r>
              <w:rPr>
                <w:rFonts w:asciiTheme="minorEastAsia" w:hAnsiTheme="minorEastAsia"/>
                <w:sz w:val="28"/>
                <w:szCs w:val="28"/>
              </w:rPr>
              <w:t>个</w:t>
            </w:r>
            <w:r>
              <w:rPr>
                <w:rFonts w:asciiTheme="minorEastAsia" w:hAnsiTheme="minorEastAsia" w:hint="eastAsia"/>
                <w:sz w:val="28"/>
                <w:szCs w:val="28"/>
              </w:rPr>
              <w:t>。</w:t>
            </w:r>
          </w:p>
        </w:tc>
      </w:tr>
      <w:tr w:rsidR="005C4728">
        <w:trPr>
          <w:cantSplit/>
          <w:trHeight w:val="1282"/>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sz w:val="28"/>
                <w:szCs w:val="28"/>
              </w:rPr>
              <w:t>7.</w:t>
            </w:r>
            <w:r>
              <w:rPr>
                <w:rFonts w:ascii="宋体" w:hAnsi="宋体" w:hint="eastAsia"/>
                <w:sz w:val="28"/>
                <w:szCs w:val="28"/>
              </w:rPr>
              <w:t>3</w:t>
            </w:r>
            <w:r>
              <w:rPr>
                <w:rFonts w:ascii="宋体" w:hAnsi="宋体"/>
                <w:sz w:val="28"/>
                <w:szCs w:val="28"/>
              </w:rPr>
              <w:t>.1</w:t>
            </w:r>
          </w:p>
        </w:tc>
        <w:tc>
          <w:tcPr>
            <w:tcW w:w="1843" w:type="dxa"/>
            <w:gridSpan w:val="5"/>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sz w:val="28"/>
                <w:szCs w:val="28"/>
              </w:rPr>
              <w:t>履约</w:t>
            </w:r>
            <w:r>
              <w:rPr>
                <w:rFonts w:asciiTheme="minorEastAsia" w:hAnsiTheme="minorEastAsia" w:hint="eastAsia"/>
                <w:sz w:val="28"/>
                <w:szCs w:val="28"/>
              </w:rPr>
              <w:t>保证金</w:t>
            </w:r>
          </w:p>
        </w:tc>
        <w:tc>
          <w:tcPr>
            <w:tcW w:w="5157" w:type="dxa"/>
            <w:gridSpan w:val="2"/>
            <w:vAlign w:val="center"/>
          </w:tcPr>
          <w:p w:rsidR="005C4728" w:rsidRDefault="00BA1601">
            <w:pPr>
              <w:adjustRightInd w:val="0"/>
              <w:snapToGrid w:val="0"/>
              <w:spacing w:line="440" w:lineRule="exact"/>
              <w:rPr>
                <w:rFonts w:asciiTheme="minorEastAsia" w:hAnsiTheme="minorEastAsia"/>
                <w:iCs/>
                <w:sz w:val="28"/>
                <w:szCs w:val="28"/>
              </w:rPr>
            </w:pPr>
            <w:r>
              <w:rPr>
                <w:rFonts w:asciiTheme="minorEastAsia" w:hAnsiTheme="minorEastAsia"/>
                <w:sz w:val="28"/>
                <w:szCs w:val="28"/>
              </w:rPr>
              <w:t>履约</w:t>
            </w:r>
            <w:r>
              <w:rPr>
                <w:rFonts w:asciiTheme="minorEastAsia" w:hAnsiTheme="minorEastAsia" w:hint="eastAsia"/>
                <w:sz w:val="28"/>
                <w:szCs w:val="28"/>
              </w:rPr>
              <w:t>保证金</w:t>
            </w:r>
            <w:r>
              <w:rPr>
                <w:rFonts w:asciiTheme="minorEastAsia" w:hAnsiTheme="minorEastAsia"/>
                <w:sz w:val="28"/>
                <w:szCs w:val="28"/>
              </w:rPr>
              <w:t>的形式：</w:t>
            </w:r>
            <w:r>
              <w:rPr>
                <w:rFonts w:asciiTheme="minorEastAsia" w:hAnsiTheme="minorEastAsia" w:hint="eastAsia"/>
                <w:sz w:val="28"/>
                <w:szCs w:val="28"/>
                <w:u w:val="single"/>
              </w:rPr>
              <w:t xml:space="preserve">                </w:t>
            </w:r>
            <w:r>
              <w:rPr>
                <w:rFonts w:asciiTheme="minorEastAsia" w:hAnsiTheme="minorEastAsia"/>
                <w:kern w:val="0"/>
                <w:sz w:val="28"/>
                <w:szCs w:val="28"/>
              </w:rPr>
              <w:t>。</w:t>
            </w:r>
            <w:r>
              <w:rPr>
                <w:rFonts w:asciiTheme="minorEastAsia" w:hAnsiTheme="minorEastAsia"/>
                <w:iCs/>
                <w:sz w:val="28"/>
                <w:szCs w:val="28"/>
              </w:rPr>
              <w:t xml:space="preserve"> </w:t>
            </w:r>
          </w:p>
          <w:p w:rsidR="005C4728" w:rsidRDefault="00BA1601">
            <w:pPr>
              <w:adjustRightInd w:val="0"/>
              <w:snapToGrid w:val="0"/>
              <w:spacing w:line="440" w:lineRule="exact"/>
              <w:rPr>
                <w:rFonts w:asciiTheme="minorEastAsia" w:hAnsiTheme="minorEastAsia"/>
                <w:iCs/>
                <w:sz w:val="28"/>
                <w:szCs w:val="28"/>
              </w:rPr>
            </w:pPr>
            <w:r>
              <w:rPr>
                <w:rFonts w:asciiTheme="minorEastAsia" w:hAnsiTheme="minorEastAsia"/>
                <w:sz w:val="28"/>
                <w:szCs w:val="28"/>
              </w:rPr>
              <w:t>履约</w:t>
            </w:r>
            <w:r>
              <w:rPr>
                <w:rFonts w:asciiTheme="minorEastAsia" w:hAnsiTheme="minorEastAsia" w:hint="eastAsia"/>
                <w:sz w:val="28"/>
                <w:szCs w:val="28"/>
              </w:rPr>
              <w:t>保证金</w:t>
            </w:r>
            <w:r>
              <w:rPr>
                <w:rFonts w:asciiTheme="minorEastAsia" w:hAnsiTheme="minorEastAsia"/>
                <w:sz w:val="28"/>
                <w:szCs w:val="28"/>
              </w:rPr>
              <w:t>的金额：</w:t>
            </w:r>
            <w:r>
              <w:rPr>
                <w:rFonts w:asciiTheme="minorEastAsia" w:hAnsiTheme="minorEastAsia"/>
                <w:kern w:val="0"/>
                <w:sz w:val="28"/>
                <w:szCs w:val="28"/>
              </w:rPr>
              <w:t>合同总价的</w:t>
            </w:r>
            <w:r>
              <w:rPr>
                <w:rFonts w:asciiTheme="minorEastAsia" w:hAnsiTheme="minorEastAsia" w:hint="eastAsia"/>
                <w:kern w:val="0"/>
                <w:sz w:val="28"/>
                <w:szCs w:val="28"/>
                <w:u w:val="single"/>
              </w:rPr>
              <w:t xml:space="preserve">     </w:t>
            </w:r>
            <w:r>
              <w:rPr>
                <w:rFonts w:asciiTheme="minorEastAsia" w:hAnsiTheme="minorEastAsia"/>
                <w:kern w:val="0"/>
                <w:sz w:val="28"/>
                <w:szCs w:val="28"/>
              </w:rPr>
              <w:t>%</w:t>
            </w:r>
            <w:r>
              <w:rPr>
                <w:rFonts w:asciiTheme="minorEastAsia" w:hAnsiTheme="minorEastAsia" w:hint="eastAsia"/>
                <w:kern w:val="0"/>
                <w:sz w:val="28"/>
                <w:szCs w:val="28"/>
              </w:rPr>
              <w:t>。</w:t>
            </w:r>
          </w:p>
        </w:tc>
      </w:tr>
      <w:tr w:rsidR="005C4728">
        <w:trPr>
          <w:cantSplit/>
          <w:trHeight w:val="1272"/>
        </w:trPr>
        <w:tc>
          <w:tcPr>
            <w:tcW w:w="992" w:type="dxa"/>
            <w:vAlign w:val="center"/>
          </w:tcPr>
          <w:p w:rsidR="005C4728" w:rsidRDefault="00BA1601">
            <w:pPr>
              <w:adjustRightInd w:val="0"/>
              <w:snapToGrid w:val="0"/>
              <w:spacing w:line="440" w:lineRule="exact"/>
              <w:jc w:val="center"/>
              <w:rPr>
                <w:rFonts w:ascii="宋体" w:hAnsi="宋体"/>
                <w:sz w:val="28"/>
                <w:szCs w:val="28"/>
              </w:rPr>
            </w:pPr>
            <w:r>
              <w:rPr>
                <w:rFonts w:ascii="宋体" w:hAnsi="宋体" w:hint="eastAsia"/>
                <w:sz w:val="28"/>
                <w:szCs w:val="28"/>
              </w:rPr>
              <w:t>8</w:t>
            </w:r>
            <w:r>
              <w:rPr>
                <w:rFonts w:ascii="宋体" w:hAnsi="宋体" w:hint="eastAsia"/>
                <w:sz w:val="28"/>
                <w:szCs w:val="28"/>
              </w:rPr>
              <w:t>．</w:t>
            </w:r>
            <w:r>
              <w:rPr>
                <w:rFonts w:ascii="宋体" w:hAnsi="宋体" w:hint="eastAsia"/>
                <w:sz w:val="28"/>
                <w:szCs w:val="28"/>
              </w:rPr>
              <w:t>2</w:t>
            </w:r>
          </w:p>
        </w:tc>
        <w:tc>
          <w:tcPr>
            <w:tcW w:w="1843" w:type="dxa"/>
            <w:gridSpan w:val="5"/>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不再招标</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的情形</w:t>
            </w:r>
          </w:p>
        </w:tc>
        <w:tc>
          <w:tcPr>
            <w:tcW w:w="5157" w:type="dxa"/>
            <w:gridSpan w:val="2"/>
            <w:vAlign w:val="center"/>
          </w:tcPr>
          <w:p w:rsidR="005C4728" w:rsidRDefault="00BA1601">
            <w:pPr>
              <w:adjustRightInd w:val="0"/>
              <w:snapToGrid w:val="0"/>
              <w:spacing w:line="440" w:lineRule="exact"/>
              <w:rPr>
                <w:rFonts w:asciiTheme="minorEastAsia" w:hAnsiTheme="minorEastAsia"/>
                <w:sz w:val="28"/>
                <w:szCs w:val="28"/>
              </w:rPr>
            </w:pPr>
            <w:r>
              <w:rPr>
                <w:rFonts w:asciiTheme="minorEastAsia" w:hAnsiTheme="minorEastAsia" w:hint="eastAsia"/>
                <w:sz w:val="28"/>
                <w:szCs w:val="28"/>
              </w:rPr>
              <w:t>重新招标后投标人仍少于</w:t>
            </w:r>
            <w:r>
              <w:rPr>
                <w:rFonts w:asciiTheme="minorEastAsia" w:hAnsiTheme="minorEastAsia" w:hint="eastAsia"/>
                <w:sz w:val="28"/>
                <w:szCs w:val="28"/>
              </w:rPr>
              <w:t>3</w:t>
            </w:r>
            <w:r>
              <w:rPr>
                <w:rFonts w:asciiTheme="minorEastAsia" w:hAnsiTheme="minorEastAsia" w:hint="eastAsia"/>
                <w:sz w:val="28"/>
                <w:szCs w:val="28"/>
              </w:rPr>
              <w:t>个的，经原审批或核准部门批准后不再进行招标。</w:t>
            </w:r>
          </w:p>
        </w:tc>
      </w:tr>
      <w:tr w:rsidR="005C4728">
        <w:trPr>
          <w:cantSplit/>
          <w:trHeight w:val="11927"/>
        </w:trPr>
        <w:tc>
          <w:tcPr>
            <w:tcW w:w="992" w:type="dxa"/>
            <w:tcBorders>
              <w:bottom w:val="single" w:sz="4" w:space="0" w:color="auto"/>
            </w:tcBorders>
            <w:vAlign w:val="center"/>
          </w:tcPr>
          <w:p w:rsidR="005C4728" w:rsidRDefault="00BA1601">
            <w:pPr>
              <w:adjustRightInd w:val="0"/>
              <w:snapToGrid w:val="0"/>
              <w:spacing w:line="440" w:lineRule="exact"/>
              <w:jc w:val="center"/>
              <w:rPr>
                <w:rFonts w:ascii="宋体" w:hAnsi="宋体"/>
                <w:bCs/>
                <w:sz w:val="28"/>
                <w:szCs w:val="28"/>
              </w:rPr>
            </w:pPr>
            <w:r>
              <w:rPr>
                <w:rFonts w:ascii="宋体" w:hAnsi="宋体" w:hint="eastAsia"/>
                <w:bCs/>
                <w:sz w:val="28"/>
                <w:szCs w:val="28"/>
              </w:rPr>
              <w:lastRenderedPageBreak/>
              <w:t>10.1</w:t>
            </w:r>
          </w:p>
        </w:tc>
        <w:tc>
          <w:tcPr>
            <w:tcW w:w="427" w:type="dxa"/>
            <w:tcBorders>
              <w:bottom w:val="single" w:sz="4" w:space="0" w:color="auto"/>
            </w:tcBorders>
            <w:vAlign w:val="center"/>
          </w:tcPr>
          <w:p w:rsidR="005C4728" w:rsidRDefault="00BA1601">
            <w:pPr>
              <w:pStyle w:val="a7"/>
              <w:adjustRightInd w:val="0"/>
              <w:snapToGrid w:val="0"/>
              <w:spacing w:line="440" w:lineRule="exact"/>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否决投标的情形</w:t>
            </w:r>
          </w:p>
        </w:tc>
        <w:tc>
          <w:tcPr>
            <w:tcW w:w="6573" w:type="dxa"/>
            <w:gridSpan w:val="6"/>
            <w:tcBorders>
              <w:bottom w:val="single" w:sz="4" w:space="0" w:color="auto"/>
            </w:tcBorders>
            <w:vAlign w:val="center"/>
          </w:tcPr>
          <w:p w:rsidR="005C4728" w:rsidRDefault="00BA1601">
            <w:pPr>
              <w:pStyle w:val="aff2"/>
              <w:adjustRightInd w:val="0"/>
              <w:snapToGrid w:val="0"/>
              <w:spacing w:line="360" w:lineRule="auto"/>
              <w:ind w:rightChars="115" w:right="241" w:firstLine="560"/>
              <w:rPr>
                <w:rFonts w:asciiTheme="minorEastAsia" w:eastAsiaTheme="minorEastAsia" w:hAnsiTheme="minorEastAsia"/>
                <w:sz w:val="28"/>
              </w:rPr>
            </w:pPr>
            <w:r>
              <w:rPr>
                <w:rFonts w:asciiTheme="minorEastAsia" w:eastAsiaTheme="minorEastAsia" w:hAnsiTheme="minorEastAsia" w:hint="eastAsia"/>
                <w:sz w:val="28"/>
              </w:rPr>
              <w:t>一、</w:t>
            </w:r>
            <w:r>
              <w:rPr>
                <w:rFonts w:asciiTheme="minorEastAsia" w:eastAsiaTheme="minorEastAsia" w:hAnsiTheme="minorEastAsia"/>
                <w:sz w:val="28"/>
              </w:rPr>
              <w:t>凡评标委员会拟</w:t>
            </w:r>
            <w:r>
              <w:rPr>
                <w:rFonts w:asciiTheme="minorEastAsia" w:eastAsiaTheme="minorEastAsia" w:hAnsiTheme="minorEastAsia" w:hint="eastAsia"/>
                <w:sz w:val="28"/>
              </w:rPr>
              <w:t>作出</w:t>
            </w:r>
            <w:r>
              <w:rPr>
                <w:rFonts w:asciiTheme="minorEastAsia" w:eastAsiaTheme="minorEastAsia" w:hAnsiTheme="minorEastAsia"/>
                <w:sz w:val="28"/>
              </w:rPr>
              <w:t>否决投标</w:t>
            </w:r>
            <w:r>
              <w:rPr>
                <w:rFonts w:asciiTheme="minorEastAsia" w:eastAsiaTheme="minorEastAsia" w:hAnsiTheme="minorEastAsia" w:hint="eastAsia"/>
                <w:sz w:val="28"/>
              </w:rPr>
              <w:t>决</w:t>
            </w:r>
            <w:r>
              <w:rPr>
                <w:rFonts w:asciiTheme="minorEastAsia" w:eastAsiaTheme="minorEastAsia" w:hAnsiTheme="minorEastAsia"/>
                <w:sz w:val="28"/>
              </w:rPr>
              <w:t>定的，应</w:t>
            </w:r>
            <w:r>
              <w:rPr>
                <w:rFonts w:asciiTheme="minorEastAsia" w:eastAsiaTheme="minorEastAsia" w:hAnsiTheme="minorEastAsia" w:hint="eastAsia"/>
                <w:sz w:val="28"/>
              </w:rPr>
              <w:t>先向</w:t>
            </w:r>
            <w:r>
              <w:rPr>
                <w:rFonts w:asciiTheme="minorEastAsia" w:eastAsiaTheme="minorEastAsia" w:hAnsiTheme="minorEastAsia"/>
                <w:sz w:val="28"/>
              </w:rPr>
              <w:t>投标人</w:t>
            </w:r>
            <w:r>
              <w:rPr>
                <w:rFonts w:asciiTheme="minorEastAsia" w:eastAsiaTheme="minorEastAsia" w:hAnsiTheme="minorEastAsia" w:hint="eastAsia"/>
                <w:sz w:val="28"/>
              </w:rPr>
              <w:t>进行书面询问核实。未进行询问核实程序的，不得做出否决投标决定，投标人放弃接受询问核实机会的除外（投标人所留联系方式无法联系上、在规定的时限内投标人不参加询问核实或不予答复的）。</w:t>
            </w:r>
          </w:p>
          <w:p w:rsidR="005C4728" w:rsidRDefault="00BA1601">
            <w:pPr>
              <w:pStyle w:val="aff2"/>
              <w:adjustRightInd w:val="0"/>
              <w:snapToGrid w:val="0"/>
              <w:spacing w:line="360" w:lineRule="auto"/>
              <w:ind w:rightChars="115" w:right="241" w:firstLine="560"/>
              <w:rPr>
                <w:rFonts w:asciiTheme="minorEastAsia" w:eastAsiaTheme="minorEastAsia" w:hAnsiTheme="minorEastAsia"/>
                <w:sz w:val="28"/>
              </w:rPr>
            </w:pPr>
            <w:r>
              <w:rPr>
                <w:rFonts w:asciiTheme="minorEastAsia" w:eastAsiaTheme="minorEastAsia" w:hAnsiTheme="minorEastAsia" w:hint="eastAsia"/>
                <w:sz w:val="28"/>
              </w:rPr>
              <w:t>二、</w:t>
            </w:r>
            <w:r>
              <w:rPr>
                <w:rFonts w:asciiTheme="minorEastAsia" w:eastAsiaTheme="minorEastAsia" w:hAnsiTheme="minorEastAsia"/>
                <w:sz w:val="28"/>
              </w:rPr>
              <w:t>投标文件存在以下情形之一的，</w:t>
            </w:r>
            <w:r>
              <w:rPr>
                <w:rFonts w:asciiTheme="minorEastAsia" w:eastAsiaTheme="minorEastAsia" w:hAnsiTheme="minorEastAsia" w:hint="eastAsia"/>
                <w:sz w:val="28"/>
              </w:rPr>
              <w:t>由</w:t>
            </w:r>
            <w:r>
              <w:rPr>
                <w:rFonts w:asciiTheme="minorEastAsia" w:eastAsiaTheme="minorEastAsia" w:hAnsiTheme="minorEastAsia"/>
                <w:sz w:val="28"/>
              </w:rPr>
              <w:t>评标委员会审核并经过</w:t>
            </w:r>
            <w:r>
              <w:rPr>
                <w:rFonts w:asciiTheme="minorEastAsia" w:eastAsiaTheme="minorEastAsia" w:hAnsiTheme="minorEastAsia" w:hint="eastAsia"/>
                <w:sz w:val="28"/>
              </w:rPr>
              <w:t>询标</w:t>
            </w:r>
            <w:r>
              <w:rPr>
                <w:rFonts w:asciiTheme="minorEastAsia" w:eastAsiaTheme="minorEastAsia" w:hAnsiTheme="minorEastAsia"/>
                <w:sz w:val="28"/>
              </w:rPr>
              <w:t>程序，其投标文件将被否决：</w:t>
            </w:r>
          </w:p>
          <w:p w:rsidR="005C4728" w:rsidRDefault="00BA1601">
            <w:pPr>
              <w:pStyle w:val="aff2"/>
              <w:adjustRightInd w:val="0"/>
              <w:snapToGrid w:val="0"/>
              <w:spacing w:line="360" w:lineRule="auto"/>
              <w:ind w:rightChars="115" w:right="241" w:firstLineChars="0" w:firstLine="0"/>
              <w:rPr>
                <w:rFonts w:asciiTheme="minorEastAsia" w:eastAsiaTheme="minorEastAsia" w:hAnsiTheme="minorEastAsia"/>
                <w:sz w:val="28"/>
              </w:rPr>
            </w:pPr>
            <w:r>
              <w:rPr>
                <w:rFonts w:asciiTheme="minorEastAsia" w:eastAsiaTheme="minorEastAsia" w:hAnsiTheme="minorEastAsia" w:hint="eastAsia"/>
                <w:sz w:val="28"/>
              </w:rPr>
              <w:t xml:space="preserve">    </w:t>
            </w:r>
            <w:r>
              <w:rPr>
                <w:rFonts w:asciiTheme="minorEastAsia" w:eastAsiaTheme="minorEastAsia" w:hAnsiTheme="minorEastAsia" w:hint="eastAsia"/>
                <w:sz w:val="28"/>
              </w:rPr>
              <w:t>（一）符合性内容</w:t>
            </w:r>
          </w:p>
          <w:p w:rsidR="005C4728" w:rsidRDefault="00BA1601">
            <w:pPr>
              <w:pStyle w:val="aff2"/>
              <w:adjustRightInd w:val="0"/>
              <w:snapToGrid w:val="0"/>
              <w:spacing w:line="360" w:lineRule="auto"/>
              <w:ind w:rightChars="115" w:right="241" w:firstLine="560"/>
              <w:rPr>
                <w:rFonts w:asciiTheme="minorEastAsia" w:eastAsiaTheme="minorEastAsia" w:hAnsiTheme="minorEastAsia"/>
                <w:sz w:val="28"/>
              </w:rPr>
            </w:pPr>
            <w:r>
              <w:rPr>
                <w:rFonts w:asciiTheme="minorEastAsia" w:eastAsiaTheme="minorEastAsia" w:hAnsiTheme="minorEastAsia" w:hint="eastAsia"/>
                <w:sz w:val="28"/>
              </w:rPr>
              <w:t>1.</w:t>
            </w:r>
            <w:r>
              <w:rPr>
                <w:rFonts w:asciiTheme="minorEastAsia" w:eastAsiaTheme="minorEastAsia" w:hAnsiTheme="minorEastAsia" w:hint="eastAsia"/>
                <w:sz w:val="28"/>
              </w:rPr>
              <w:t>投标人的资质、业绩、人员、设备等条件未满足招标文件实质性响应要求的（以投标人须知前附表</w:t>
            </w:r>
            <w:r>
              <w:rPr>
                <w:rFonts w:asciiTheme="minorEastAsia" w:eastAsiaTheme="minorEastAsia" w:hAnsiTheme="minorEastAsia" w:hint="eastAsia"/>
                <w:sz w:val="28"/>
              </w:rPr>
              <w:t>3.5</w:t>
            </w:r>
            <w:r>
              <w:rPr>
                <w:rFonts w:asciiTheme="minorEastAsia" w:eastAsiaTheme="minorEastAsia" w:hAnsiTheme="minorEastAsia" w:hint="eastAsia"/>
                <w:sz w:val="28"/>
              </w:rPr>
              <w:t>中“一、实质性响应招标文件资料”内容为准）；</w:t>
            </w:r>
          </w:p>
          <w:p w:rsidR="005C4728" w:rsidRDefault="00BA1601">
            <w:pPr>
              <w:pStyle w:val="aff2"/>
              <w:adjustRightInd w:val="0"/>
              <w:snapToGrid w:val="0"/>
              <w:spacing w:line="360" w:lineRule="auto"/>
              <w:ind w:rightChars="115" w:right="241" w:firstLine="560"/>
              <w:rPr>
                <w:rFonts w:asciiTheme="minorEastAsia" w:eastAsiaTheme="minorEastAsia" w:hAnsiTheme="minorEastAsia"/>
                <w:sz w:val="28"/>
              </w:rPr>
            </w:pPr>
            <w:r>
              <w:rPr>
                <w:rFonts w:asciiTheme="minorEastAsia" w:eastAsiaTheme="minorEastAsia" w:hAnsiTheme="minorEastAsia" w:hint="eastAsia"/>
                <w:sz w:val="28"/>
              </w:rPr>
              <w:t>2.</w:t>
            </w:r>
            <w:r>
              <w:rPr>
                <w:rFonts w:asciiTheme="minorEastAsia" w:eastAsiaTheme="minorEastAsia" w:hAnsiTheme="minorEastAsia" w:hint="eastAsia"/>
                <w:sz w:val="28"/>
              </w:rPr>
              <w:t>未按招标文</w:t>
            </w:r>
            <w:r>
              <w:rPr>
                <w:rFonts w:asciiTheme="minorEastAsia" w:eastAsiaTheme="minorEastAsia" w:hAnsiTheme="minorEastAsia" w:hint="eastAsia"/>
                <w:sz w:val="28"/>
              </w:rPr>
              <w:t>件的要求加盖单位印章，或投标人的法定代表人（或其委托代理人）未按招标文件要求签字或盖章的，或委托代理人无有效的委托授权书的；</w:t>
            </w:r>
          </w:p>
          <w:p w:rsidR="005C4728" w:rsidRDefault="00BA1601">
            <w:pPr>
              <w:pStyle w:val="aff2"/>
              <w:adjustRightInd w:val="0"/>
              <w:snapToGrid w:val="0"/>
              <w:spacing w:line="360" w:lineRule="auto"/>
              <w:ind w:rightChars="115" w:right="241" w:firstLine="560"/>
              <w:rPr>
                <w:rFonts w:asciiTheme="minorEastAsia" w:eastAsiaTheme="minorEastAsia" w:hAnsiTheme="minorEastAsia"/>
                <w:sz w:val="28"/>
              </w:rPr>
            </w:pPr>
            <w:r>
              <w:rPr>
                <w:rFonts w:asciiTheme="minorEastAsia" w:eastAsiaTheme="minorEastAsia" w:hAnsiTheme="minorEastAsia" w:hint="eastAsia"/>
                <w:sz w:val="28"/>
              </w:rPr>
              <w:t>3.</w:t>
            </w:r>
            <w:r>
              <w:rPr>
                <w:rFonts w:asciiTheme="minorEastAsia" w:eastAsiaTheme="minorEastAsia" w:hAnsiTheme="minorEastAsia" w:hint="eastAsia"/>
                <w:sz w:val="28"/>
              </w:rPr>
              <w:t>投标函及投标函附录载明的招标项目完成期限超过招标文件规定的期限的，或载明的质量目标达不到招标文件要求的质量目标的；</w:t>
            </w:r>
          </w:p>
          <w:p w:rsidR="005C4728" w:rsidRDefault="00BA1601">
            <w:pPr>
              <w:pStyle w:val="aff2"/>
              <w:adjustRightInd w:val="0"/>
              <w:snapToGrid w:val="0"/>
              <w:spacing w:line="360" w:lineRule="auto"/>
              <w:ind w:rightChars="115" w:right="241" w:firstLine="560"/>
              <w:rPr>
                <w:rFonts w:asciiTheme="minorEastAsia" w:eastAsiaTheme="minorEastAsia" w:hAnsiTheme="minorEastAsia"/>
                <w:sz w:val="28"/>
              </w:rPr>
            </w:pPr>
            <w:r>
              <w:rPr>
                <w:rFonts w:asciiTheme="minorEastAsia" w:eastAsiaTheme="minorEastAsia" w:hAnsiTheme="minorEastAsia" w:hint="eastAsia"/>
                <w:sz w:val="28"/>
              </w:rPr>
              <w:t>4.</w:t>
            </w:r>
            <w:r>
              <w:rPr>
                <w:rFonts w:asciiTheme="minorEastAsia" w:eastAsiaTheme="minorEastAsia" w:hAnsiTheme="minorEastAsia" w:hint="eastAsia"/>
                <w:sz w:val="28"/>
              </w:rPr>
              <w:t>投标人不以自己的名义或未按招标文件要求提供投标保证金，或提供的投标保证金有缺陷而不能接受的；</w:t>
            </w:r>
          </w:p>
          <w:p w:rsidR="005C4728" w:rsidRDefault="00BA1601">
            <w:pPr>
              <w:pStyle w:val="aff2"/>
              <w:adjustRightInd w:val="0"/>
              <w:snapToGrid w:val="0"/>
              <w:spacing w:line="360" w:lineRule="auto"/>
              <w:ind w:rightChars="115" w:right="241" w:firstLine="560"/>
              <w:rPr>
                <w:rFonts w:asciiTheme="minorEastAsia" w:eastAsiaTheme="minorEastAsia" w:hAnsiTheme="minorEastAsia"/>
                <w:iCs/>
                <w:sz w:val="28"/>
              </w:rPr>
            </w:pPr>
            <w:r>
              <w:rPr>
                <w:rFonts w:asciiTheme="minorEastAsia" w:eastAsiaTheme="minorEastAsia" w:hAnsiTheme="minorEastAsia" w:hint="eastAsia"/>
                <w:sz w:val="28"/>
              </w:rPr>
              <w:t>5</w:t>
            </w:r>
            <w:r>
              <w:rPr>
                <w:rFonts w:asciiTheme="minorEastAsia" w:eastAsiaTheme="minorEastAsia" w:hAnsiTheme="minorEastAsia" w:hint="eastAsia"/>
                <w:sz w:val="28"/>
              </w:rPr>
              <w:t>.</w:t>
            </w:r>
            <w:r>
              <w:rPr>
                <w:rFonts w:asciiTheme="minorEastAsia" w:eastAsiaTheme="minorEastAsia" w:hAnsiTheme="minorEastAsia" w:hint="eastAsia"/>
                <w:sz w:val="28"/>
              </w:rPr>
              <w:t>改变招标人提供的工程量清单的（包括清单项数，项目编码、项目名称、项目特征、计量单位和工程量）；</w:t>
            </w:r>
          </w:p>
        </w:tc>
      </w:tr>
      <w:tr w:rsidR="005C4728">
        <w:trPr>
          <w:cantSplit/>
          <w:trHeight w:val="14205"/>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bCs/>
                <w:sz w:val="28"/>
                <w:szCs w:val="28"/>
              </w:rPr>
            </w:pPr>
            <w:r>
              <w:rPr>
                <w:rFonts w:ascii="宋体" w:hAnsi="宋体" w:hint="eastAsia"/>
                <w:bCs/>
                <w:sz w:val="28"/>
                <w:szCs w:val="28"/>
              </w:rPr>
              <w:lastRenderedPageBreak/>
              <w:t>10.1</w:t>
            </w:r>
          </w:p>
        </w:tc>
        <w:tc>
          <w:tcPr>
            <w:tcW w:w="427" w:type="dxa"/>
            <w:tcBorders>
              <w:top w:val="single" w:sz="4" w:space="0" w:color="auto"/>
              <w:bottom w:val="single" w:sz="4" w:space="0" w:color="auto"/>
            </w:tcBorders>
            <w:vAlign w:val="center"/>
          </w:tcPr>
          <w:p w:rsidR="005C4728" w:rsidRDefault="00BA1601">
            <w:pPr>
              <w:pStyle w:val="a7"/>
              <w:adjustRightInd w:val="0"/>
              <w:snapToGrid w:val="0"/>
              <w:spacing w:line="440" w:lineRule="exact"/>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否决投标的情形</w:t>
            </w:r>
          </w:p>
        </w:tc>
        <w:tc>
          <w:tcPr>
            <w:tcW w:w="6573" w:type="dxa"/>
            <w:gridSpan w:val="6"/>
            <w:tcBorders>
              <w:top w:val="single" w:sz="4" w:space="0" w:color="auto"/>
              <w:bottom w:val="single" w:sz="4" w:space="0" w:color="auto"/>
            </w:tcBorders>
            <w:vAlign w:val="center"/>
          </w:tcPr>
          <w:p w:rsidR="005C4728" w:rsidRDefault="00BA1601">
            <w:pPr>
              <w:pStyle w:val="aff2"/>
              <w:adjustRightInd w:val="0"/>
              <w:snapToGrid w:val="0"/>
              <w:spacing w:line="360" w:lineRule="auto"/>
              <w:ind w:rightChars="115" w:right="241" w:firstLineChars="0" w:firstLine="0"/>
              <w:rPr>
                <w:rFonts w:asciiTheme="minorEastAsia" w:eastAsiaTheme="minorEastAsia" w:hAnsiTheme="minorEastAsia"/>
                <w:i/>
                <w:sz w:val="28"/>
              </w:rPr>
            </w:pPr>
            <w:r>
              <w:rPr>
                <w:rFonts w:asciiTheme="minorEastAsia" w:eastAsiaTheme="minorEastAsia" w:hAnsiTheme="minorEastAsia" w:hint="eastAsia"/>
                <w:sz w:val="28"/>
              </w:rPr>
              <w:t xml:space="preserve">      6.</w:t>
            </w:r>
            <w:r>
              <w:rPr>
                <w:rFonts w:asciiTheme="minorEastAsia" w:eastAsiaTheme="minorEastAsia" w:hAnsiTheme="minorEastAsia" w:hint="eastAsia"/>
                <w:sz w:val="28"/>
                <w:u w:val="single"/>
              </w:rPr>
              <w:t xml:space="preserve">                     </w:t>
            </w:r>
            <w:r>
              <w:rPr>
                <w:rFonts w:asciiTheme="minorEastAsia" w:eastAsiaTheme="minorEastAsia" w:hAnsiTheme="minorEastAsia" w:hint="eastAsia"/>
                <w:i/>
                <w:sz w:val="28"/>
              </w:rPr>
              <w:t>（招标人需要增加的其他符合性内容，无则删除本条）</w:t>
            </w:r>
          </w:p>
          <w:p w:rsidR="005C4728" w:rsidRDefault="00BA1601">
            <w:pPr>
              <w:pStyle w:val="aff2"/>
              <w:adjustRightInd w:val="0"/>
              <w:snapToGrid w:val="0"/>
              <w:spacing w:line="360" w:lineRule="auto"/>
              <w:ind w:leftChars="104" w:left="218" w:rightChars="115" w:right="241" w:firstLine="560"/>
              <w:rPr>
                <w:rFonts w:hAnsi="宋体"/>
                <w:sz w:val="28"/>
              </w:rPr>
            </w:pPr>
            <w:r>
              <w:rPr>
                <w:rFonts w:hAnsi="宋体" w:hint="eastAsia"/>
                <w:sz w:val="28"/>
              </w:rPr>
              <w:t>7.</w:t>
            </w:r>
            <w:r>
              <w:rPr>
                <w:rFonts w:hAnsi="宋体" w:hint="eastAsia"/>
                <w:sz w:val="28"/>
              </w:rPr>
              <w:t>投标人及其法定代表人，与本标段其他投标人及其法定代表人存在控股或被控股关系的；</w:t>
            </w:r>
            <w:r>
              <w:rPr>
                <w:rFonts w:hAnsi="宋体" w:hint="eastAsia"/>
                <w:sz w:val="28"/>
              </w:rPr>
              <w:t xml:space="preserve">   </w:t>
            </w:r>
          </w:p>
          <w:p w:rsidR="005C4728" w:rsidRDefault="00BA1601">
            <w:pPr>
              <w:pStyle w:val="aff2"/>
              <w:adjustRightInd w:val="0"/>
              <w:snapToGrid w:val="0"/>
              <w:spacing w:line="360" w:lineRule="auto"/>
              <w:ind w:leftChars="104" w:left="218" w:rightChars="115" w:right="241" w:firstLine="560"/>
              <w:rPr>
                <w:rFonts w:asciiTheme="minorEastAsia" w:eastAsiaTheme="minorEastAsia" w:hAnsiTheme="minorEastAsia"/>
                <w:i/>
                <w:sz w:val="28"/>
              </w:rPr>
            </w:pPr>
            <w:r>
              <w:rPr>
                <w:rFonts w:hAnsi="宋体" w:hint="eastAsia"/>
                <w:sz w:val="28"/>
              </w:rPr>
              <w:t>8</w:t>
            </w:r>
            <w:r>
              <w:rPr>
                <w:rFonts w:hAnsi="宋体" w:hint="eastAsia"/>
                <w:sz w:val="28"/>
              </w:rPr>
              <w:t>．</w:t>
            </w:r>
            <w:r>
              <w:rPr>
                <w:rFonts w:hAnsi="宋体"/>
                <w:sz w:val="28"/>
              </w:rPr>
              <w:t>投标人及</w:t>
            </w:r>
            <w:r>
              <w:rPr>
                <w:rFonts w:hAnsi="宋体" w:hint="eastAsia"/>
                <w:sz w:val="28"/>
              </w:rPr>
              <w:t>其</w:t>
            </w:r>
            <w:r>
              <w:rPr>
                <w:rFonts w:hAnsi="宋体"/>
                <w:sz w:val="28"/>
              </w:rPr>
              <w:t>拟派项目</w:t>
            </w:r>
            <w:r>
              <w:rPr>
                <w:rFonts w:hAnsi="宋体" w:hint="eastAsia"/>
                <w:sz w:val="28"/>
              </w:rPr>
              <w:t>负责人被</w:t>
            </w:r>
            <w:r>
              <w:rPr>
                <w:rFonts w:hAnsi="宋体" w:hint="eastAsia"/>
                <w:sz w:val="28"/>
              </w:rPr>
              <w:t>省发改委列入</w:t>
            </w:r>
            <w:r>
              <w:rPr>
                <w:rFonts w:hAnsi="宋体" w:hint="eastAsia"/>
                <w:sz w:val="28"/>
              </w:rPr>
              <w:t>招投标失信黑名单，且在披露期限内的；</w:t>
            </w:r>
          </w:p>
          <w:p w:rsidR="005C4728" w:rsidRDefault="00BA1601">
            <w:pPr>
              <w:pStyle w:val="aff2"/>
              <w:adjustRightInd w:val="0"/>
              <w:snapToGrid w:val="0"/>
              <w:spacing w:line="360" w:lineRule="auto"/>
              <w:ind w:leftChars="104" w:left="218" w:rightChars="115" w:right="241" w:firstLine="560"/>
              <w:rPr>
                <w:rFonts w:asciiTheme="minorEastAsia" w:eastAsiaTheme="minorEastAsia" w:hAnsiTheme="minorEastAsia"/>
                <w:sz w:val="28"/>
              </w:rPr>
            </w:pPr>
            <w:r>
              <w:rPr>
                <w:rFonts w:asciiTheme="minorEastAsia" w:eastAsiaTheme="minorEastAsia" w:hAnsiTheme="minorEastAsia" w:hint="eastAsia"/>
                <w:sz w:val="28"/>
              </w:rPr>
              <w:t>9</w:t>
            </w:r>
            <w:r>
              <w:rPr>
                <w:rFonts w:asciiTheme="minorEastAsia" w:eastAsiaTheme="minorEastAsia" w:hAnsiTheme="minorEastAsia" w:hint="eastAsia"/>
                <w:sz w:val="28"/>
              </w:rPr>
              <w:t>.</w:t>
            </w:r>
            <w:r>
              <w:rPr>
                <w:rFonts w:asciiTheme="minorEastAsia" w:eastAsiaTheme="minorEastAsia" w:hAnsiTheme="minorEastAsia" w:hint="eastAsia"/>
                <w:sz w:val="28"/>
              </w:rPr>
              <w:t>存在法律、法规、规章规定的其它无效投标情况的。</w:t>
            </w:r>
          </w:p>
          <w:p w:rsidR="005C4728" w:rsidRDefault="00BA1601">
            <w:pPr>
              <w:pStyle w:val="aff2"/>
              <w:adjustRightInd w:val="0"/>
              <w:snapToGrid w:val="0"/>
              <w:spacing w:line="360" w:lineRule="auto"/>
              <w:ind w:leftChars="104" w:left="218" w:rightChars="115" w:right="241" w:firstLine="560"/>
              <w:rPr>
                <w:rFonts w:asciiTheme="minorEastAsia" w:eastAsiaTheme="minorEastAsia" w:hAnsiTheme="minorEastAsia"/>
                <w:sz w:val="28"/>
              </w:rPr>
            </w:pPr>
            <w:r>
              <w:rPr>
                <w:rFonts w:asciiTheme="minorEastAsia" w:eastAsiaTheme="minorEastAsia" w:hAnsiTheme="minorEastAsia" w:hint="eastAsia"/>
                <w:sz w:val="28"/>
              </w:rPr>
              <w:t>（二）商务标内容</w:t>
            </w:r>
          </w:p>
          <w:p w:rsidR="005C4728" w:rsidRDefault="00BA1601">
            <w:pPr>
              <w:pStyle w:val="aff2"/>
              <w:adjustRightInd w:val="0"/>
              <w:snapToGrid w:val="0"/>
              <w:spacing w:line="360" w:lineRule="auto"/>
              <w:ind w:leftChars="104" w:left="218" w:rightChars="115" w:right="241" w:firstLine="560"/>
              <w:rPr>
                <w:rFonts w:asciiTheme="minorEastAsia" w:eastAsiaTheme="minorEastAsia" w:hAnsiTheme="minorEastAsia"/>
                <w:sz w:val="28"/>
              </w:rPr>
            </w:pPr>
            <w:r>
              <w:rPr>
                <w:rFonts w:asciiTheme="minorEastAsia" w:eastAsiaTheme="minorEastAsia" w:hAnsiTheme="minorEastAsia" w:hint="eastAsia"/>
                <w:sz w:val="28"/>
              </w:rPr>
              <w:t>1.</w:t>
            </w:r>
            <w:r>
              <w:rPr>
                <w:rFonts w:asciiTheme="minorEastAsia" w:eastAsiaTheme="minorEastAsia" w:hAnsiTheme="minorEastAsia" w:hint="eastAsia"/>
                <w:sz w:val="28"/>
              </w:rPr>
              <w:t>投标报价高于招标文件设定的最高投标限价的；</w:t>
            </w:r>
          </w:p>
          <w:p w:rsidR="005C4728" w:rsidRDefault="00BA1601">
            <w:pPr>
              <w:pStyle w:val="aff2"/>
              <w:adjustRightInd w:val="0"/>
              <w:snapToGrid w:val="0"/>
              <w:spacing w:line="360" w:lineRule="auto"/>
              <w:ind w:leftChars="104" w:left="218" w:rightChars="115" w:right="241" w:firstLine="560"/>
              <w:rPr>
                <w:rFonts w:asciiTheme="minorEastAsia" w:eastAsiaTheme="minorEastAsia" w:hAnsiTheme="minorEastAsia"/>
                <w:sz w:val="28"/>
              </w:rPr>
            </w:pPr>
            <w:r>
              <w:rPr>
                <w:rFonts w:asciiTheme="minorEastAsia" w:eastAsiaTheme="minorEastAsia" w:hAnsiTheme="minorEastAsia" w:hint="eastAsia"/>
                <w:sz w:val="28"/>
              </w:rPr>
              <w:t>2.</w:t>
            </w:r>
            <w:r>
              <w:rPr>
                <w:rFonts w:asciiTheme="minorEastAsia" w:eastAsiaTheme="minorEastAsia" w:hAnsiTheme="minorEastAsia" w:hint="eastAsia"/>
                <w:sz w:val="28"/>
              </w:rPr>
              <w:t>通过符合性审查的最低评标价低于通过符合性审查的次低评标</w:t>
            </w:r>
            <w:r>
              <w:rPr>
                <w:rFonts w:asciiTheme="minorEastAsia" w:eastAsiaTheme="minorEastAsia" w:hAnsiTheme="minorEastAsia" w:hint="eastAsia"/>
                <w:i/>
                <w:sz w:val="28"/>
                <w:u w:val="single"/>
              </w:rPr>
              <w:t>（在</w:t>
            </w:r>
            <w:r>
              <w:rPr>
                <w:rFonts w:asciiTheme="minorEastAsia" w:eastAsiaTheme="minorEastAsia" w:hAnsiTheme="minorEastAsia" w:hint="eastAsia"/>
                <w:i/>
                <w:sz w:val="28"/>
                <w:u w:val="single"/>
              </w:rPr>
              <w:t>5%</w:t>
            </w:r>
            <w:r>
              <w:rPr>
                <w:rFonts w:asciiTheme="minorEastAsia" w:eastAsiaTheme="minorEastAsia" w:hAnsiTheme="minorEastAsia" w:hint="eastAsia"/>
                <w:i/>
                <w:sz w:val="28"/>
                <w:u w:val="single"/>
              </w:rPr>
              <w:t>～</w:t>
            </w:r>
            <w:r>
              <w:rPr>
                <w:rFonts w:asciiTheme="minorEastAsia" w:eastAsiaTheme="minorEastAsia" w:hAnsiTheme="minorEastAsia" w:hint="eastAsia"/>
                <w:i/>
                <w:sz w:val="28"/>
                <w:u w:val="single"/>
              </w:rPr>
              <w:t>10%</w:t>
            </w:r>
            <w:r>
              <w:rPr>
                <w:rFonts w:asciiTheme="minorEastAsia" w:eastAsiaTheme="minorEastAsia" w:hAnsiTheme="minorEastAsia" w:hint="eastAsia"/>
                <w:i/>
                <w:sz w:val="28"/>
                <w:u w:val="single"/>
              </w:rPr>
              <w:t>范围内约定）</w:t>
            </w:r>
            <w:r>
              <w:rPr>
                <w:rFonts w:asciiTheme="minorEastAsia" w:eastAsiaTheme="minorEastAsia" w:hAnsiTheme="minorEastAsia" w:hint="eastAsia"/>
                <w:sz w:val="28"/>
                <w:u w:val="single"/>
              </w:rPr>
              <w:t xml:space="preserve"> </w:t>
            </w:r>
            <w:r>
              <w:rPr>
                <w:rFonts w:asciiTheme="minorEastAsia" w:eastAsiaTheme="minorEastAsia" w:hAnsiTheme="minorEastAsia" w:hint="eastAsia"/>
                <w:sz w:val="28"/>
              </w:rPr>
              <w:t>，且投标人对其报价不能充分说明理由，或提供的相关资料无法证明报价不低于其成本价的；</w:t>
            </w:r>
          </w:p>
          <w:p w:rsidR="005C4728" w:rsidRDefault="00BA1601">
            <w:pPr>
              <w:pStyle w:val="aff2"/>
              <w:adjustRightInd w:val="0"/>
              <w:snapToGrid w:val="0"/>
              <w:spacing w:line="360" w:lineRule="auto"/>
              <w:ind w:leftChars="104" w:left="218" w:rightChars="115" w:right="241" w:firstLine="560"/>
              <w:rPr>
                <w:rFonts w:asciiTheme="minorEastAsia" w:eastAsiaTheme="minorEastAsia" w:hAnsiTheme="minorEastAsia"/>
                <w:sz w:val="28"/>
              </w:rPr>
            </w:pPr>
            <w:r>
              <w:rPr>
                <w:rFonts w:asciiTheme="minorEastAsia" w:eastAsiaTheme="minorEastAsia" w:hAnsiTheme="minorEastAsia" w:hint="eastAsia"/>
                <w:sz w:val="28"/>
              </w:rPr>
              <w:t>3.</w:t>
            </w:r>
            <w:r>
              <w:rPr>
                <w:rFonts w:asciiTheme="minorEastAsia" w:eastAsiaTheme="minorEastAsia" w:hAnsiTheme="minorEastAsia" w:hint="eastAsia"/>
                <w:sz w:val="28"/>
              </w:rPr>
              <w:t>同一投标人提交两个以上不同的投标文件或者投标报价的（招标文件要求提交备选投标的除外）；</w:t>
            </w:r>
          </w:p>
          <w:p w:rsidR="005C4728" w:rsidRDefault="00BA1601">
            <w:pPr>
              <w:pStyle w:val="aff2"/>
              <w:adjustRightInd w:val="0"/>
              <w:snapToGrid w:val="0"/>
              <w:spacing w:line="360" w:lineRule="auto"/>
              <w:ind w:leftChars="104" w:left="218" w:rightChars="115" w:right="241" w:firstLine="560"/>
              <w:rPr>
                <w:rFonts w:asciiTheme="minorEastAsia" w:eastAsiaTheme="minorEastAsia" w:hAnsiTheme="minorEastAsia"/>
                <w:sz w:val="28"/>
              </w:rPr>
            </w:pPr>
            <w:r>
              <w:rPr>
                <w:rFonts w:asciiTheme="minorEastAsia" w:eastAsiaTheme="minorEastAsia" w:hAnsiTheme="minorEastAsia" w:hint="eastAsia"/>
                <w:sz w:val="28"/>
              </w:rPr>
              <w:t>4.</w:t>
            </w:r>
            <w:r>
              <w:rPr>
                <w:rFonts w:asciiTheme="minorEastAsia" w:eastAsiaTheme="minorEastAsia" w:hAnsiTheme="minorEastAsia" w:hint="eastAsia"/>
                <w:sz w:val="28"/>
              </w:rPr>
              <w:t>投标人拒绝修正不平衡报价，或拒绝提供报价分析说明和证明资料的；</w:t>
            </w:r>
          </w:p>
          <w:p w:rsidR="005C4728" w:rsidRDefault="00BA1601">
            <w:pPr>
              <w:pStyle w:val="aff2"/>
              <w:adjustRightInd w:val="0"/>
              <w:snapToGrid w:val="0"/>
              <w:spacing w:line="360" w:lineRule="auto"/>
              <w:ind w:leftChars="104" w:left="218" w:rightChars="115" w:right="241" w:firstLine="560"/>
              <w:rPr>
                <w:rFonts w:asciiTheme="minorEastAsia" w:eastAsiaTheme="minorEastAsia" w:hAnsiTheme="minorEastAsia"/>
                <w:sz w:val="28"/>
              </w:rPr>
            </w:pPr>
            <w:r>
              <w:rPr>
                <w:rFonts w:asciiTheme="minorEastAsia" w:eastAsiaTheme="minorEastAsia" w:hAnsiTheme="minorEastAsia" w:hint="eastAsia"/>
                <w:sz w:val="28"/>
              </w:rPr>
              <w:t>5.</w:t>
            </w:r>
            <w:r>
              <w:rPr>
                <w:rFonts w:asciiTheme="minorEastAsia" w:eastAsiaTheme="minorEastAsia" w:hAnsiTheme="minorEastAsia"/>
                <w:sz w:val="28"/>
              </w:rPr>
              <w:t>投标</w:t>
            </w:r>
            <w:r>
              <w:rPr>
                <w:rFonts w:asciiTheme="minorEastAsia" w:eastAsiaTheme="minorEastAsia" w:hAnsiTheme="minorEastAsia" w:hint="eastAsia"/>
                <w:sz w:val="28"/>
              </w:rPr>
              <w:t>函及投标函附录载明</w:t>
            </w:r>
            <w:r>
              <w:rPr>
                <w:rFonts w:asciiTheme="minorEastAsia" w:eastAsiaTheme="minorEastAsia" w:hAnsiTheme="minorEastAsia"/>
                <w:sz w:val="28"/>
              </w:rPr>
              <w:t>的投标报价或其它关键内容字迹模糊或无法辨认的；</w:t>
            </w:r>
          </w:p>
          <w:p w:rsidR="005C4728" w:rsidRDefault="00BA1601">
            <w:pPr>
              <w:pStyle w:val="aff2"/>
              <w:adjustRightInd w:val="0"/>
              <w:snapToGrid w:val="0"/>
              <w:spacing w:line="360" w:lineRule="auto"/>
              <w:ind w:leftChars="104" w:left="218" w:rightChars="115" w:right="241" w:firstLine="560"/>
              <w:rPr>
                <w:rFonts w:asciiTheme="minorEastAsia" w:eastAsiaTheme="minorEastAsia" w:hAnsiTheme="minorEastAsia"/>
                <w:sz w:val="28"/>
              </w:rPr>
            </w:pPr>
            <w:r>
              <w:rPr>
                <w:rFonts w:asciiTheme="minorEastAsia" w:eastAsiaTheme="minorEastAsia" w:hAnsiTheme="minorEastAsia" w:hint="eastAsia"/>
                <w:sz w:val="28"/>
              </w:rPr>
              <w:t>6.</w:t>
            </w:r>
            <w:r>
              <w:rPr>
                <w:rFonts w:asciiTheme="minorEastAsia" w:eastAsiaTheme="minorEastAsia" w:hAnsiTheme="minorEastAsia" w:hint="eastAsia"/>
                <w:sz w:val="28"/>
              </w:rPr>
              <w:t>投标人未按以下要求进行报价的：</w:t>
            </w:r>
          </w:p>
          <w:p w:rsidR="005C4728" w:rsidRDefault="00BA1601">
            <w:pPr>
              <w:pStyle w:val="aff2"/>
              <w:adjustRightInd w:val="0"/>
              <w:snapToGrid w:val="0"/>
              <w:spacing w:line="360" w:lineRule="auto"/>
              <w:ind w:leftChars="104" w:left="218" w:rightChars="115" w:right="241" w:firstLine="560"/>
              <w:rPr>
                <w:rFonts w:asciiTheme="minorEastAsia" w:eastAsiaTheme="minorEastAsia" w:hAnsiTheme="minorEastAsia"/>
                <w:sz w:val="28"/>
                <w:u w:val="single"/>
              </w:rPr>
            </w:pPr>
            <w:r>
              <w:rPr>
                <w:rFonts w:asciiTheme="minorEastAsia" w:eastAsiaTheme="minorEastAsia" w:hAnsiTheme="minorEastAsia" w:hint="eastAsia"/>
                <w:sz w:val="28"/>
                <w:u w:val="single"/>
              </w:rPr>
              <w:t xml:space="preserve">       </w:t>
            </w:r>
            <w:r>
              <w:rPr>
                <w:rFonts w:asciiTheme="minorEastAsia" w:eastAsiaTheme="minorEastAsia" w:hAnsiTheme="minorEastAsia" w:hint="eastAsia"/>
                <w:sz w:val="28"/>
                <w:u w:val="single"/>
              </w:rPr>
              <w:t xml:space="preserve">            </w:t>
            </w:r>
            <w:r>
              <w:rPr>
                <w:rFonts w:asciiTheme="minorEastAsia" w:eastAsiaTheme="minorEastAsia" w:hAnsiTheme="minorEastAsia" w:hint="eastAsia"/>
                <w:sz w:val="28"/>
                <w:u w:val="single"/>
              </w:rPr>
              <w:t xml:space="preserve">                  </w:t>
            </w:r>
          </w:p>
          <w:p w:rsidR="005C4728" w:rsidRDefault="00BA1601">
            <w:pPr>
              <w:pStyle w:val="CharChar1Char1"/>
              <w:rPr>
                <w:rFonts w:hAnsi="宋体"/>
                <w:sz w:val="28"/>
              </w:rPr>
            </w:pPr>
            <w:r>
              <w:rPr>
                <w:rFonts w:hAnsi="宋体" w:hint="eastAsia"/>
                <w:sz w:val="28"/>
              </w:rPr>
              <w:t xml:space="preserve">     </w:t>
            </w:r>
            <w:r>
              <w:rPr>
                <w:rFonts w:asciiTheme="minorEastAsia" w:eastAsiaTheme="minorEastAsia" w:hAnsiTheme="minorEastAsia" w:hint="eastAsia"/>
                <w:sz w:val="28"/>
              </w:rPr>
              <w:t>7.</w:t>
            </w:r>
            <w:r>
              <w:rPr>
                <w:rFonts w:asciiTheme="minorEastAsia" w:eastAsiaTheme="minorEastAsia" w:hAnsiTheme="minorEastAsia" w:hint="eastAsia"/>
                <w:sz w:val="28"/>
                <w:u w:val="single"/>
              </w:rPr>
              <w:t xml:space="preserve">    </w:t>
            </w:r>
            <w:r>
              <w:rPr>
                <w:rFonts w:asciiTheme="minorEastAsia" w:eastAsiaTheme="minorEastAsia" w:hAnsiTheme="minorEastAsia" w:hint="eastAsia"/>
                <w:sz w:val="28"/>
                <w:u w:val="single"/>
              </w:rPr>
              <w:t xml:space="preserve">    </w:t>
            </w:r>
            <w:r>
              <w:rPr>
                <w:rFonts w:asciiTheme="minorEastAsia" w:eastAsiaTheme="minorEastAsia" w:hAnsiTheme="minorEastAsia" w:hint="eastAsia"/>
                <w:sz w:val="28"/>
                <w:u w:val="single"/>
              </w:rPr>
              <w:t xml:space="preserve">  </w:t>
            </w:r>
            <w:r>
              <w:rPr>
                <w:rFonts w:asciiTheme="minorEastAsia" w:eastAsiaTheme="minorEastAsia" w:hAnsiTheme="minorEastAsia" w:hint="eastAsia"/>
                <w:i/>
                <w:sz w:val="28"/>
              </w:rPr>
              <w:t>（招标人需要增加的其他商务标内容，无则删除本条）</w:t>
            </w:r>
            <w:r>
              <w:rPr>
                <w:rFonts w:asciiTheme="minorEastAsia" w:eastAsiaTheme="minorEastAsia" w:hAnsiTheme="minorEastAsia" w:hint="eastAsia"/>
                <w:i/>
                <w:sz w:val="28"/>
              </w:rPr>
              <w:t>。</w:t>
            </w:r>
          </w:p>
          <w:p w:rsidR="005C4728" w:rsidRDefault="005C4728">
            <w:pPr>
              <w:pStyle w:val="aff2"/>
              <w:adjustRightInd w:val="0"/>
              <w:snapToGrid w:val="0"/>
              <w:spacing w:line="360" w:lineRule="auto"/>
              <w:ind w:leftChars="104" w:left="218" w:rightChars="115" w:right="241" w:firstLine="560"/>
              <w:rPr>
                <w:rFonts w:asciiTheme="minorEastAsia" w:eastAsiaTheme="minorEastAsia" w:hAnsiTheme="minorEastAsia"/>
                <w:sz w:val="28"/>
                <w:u w:val="single"/>
              </w:rPr>
            </w:pPr>
          </w:p>
        </w:tc>
      </w:tr>
      <w:tr w:rsidR="005C4728">
        <w:trPr>
          <w:cantSplit/>
          <w:trHeight w:val="6227"/>
        </w:trPr>
        <w:tc>
          <w:tcPr>
            <w:tcW w:w="992" w:type="dxa"/>
            <w:tcBorders>
              <w:top w:val="single" w:sz="4" w:space="0" w:color="auto"/>
              <w:bottom w:val="single" w:sz="6" w:space="0" w:color="auto"/>
            </w:tcBorders>
            <w:vAlign w:val="center"/>
          </w:tcPr>
          <w:p w:rsidR="005C4728" w:rsidRDefault="00BA1601">
            <w:pPr>
              <w:adjustRightInd w:val="0"/>
              <w:snapToGrid w:val="0"/>
              <w:spacing w:line="440" w:lineRule="exact"/>
              <w:jc w:val="center"/>
              <w:rPr>
                <w:rFonts w:ascii="宋体" w:hAnsi="宋体"/>
                <w:bCs/>
                <w:sz w:val="28"/>
                <w:szCs w:val="28"/>
              </w:rPr>
            </w:pPr>
            <w:r>
              <w:rPr>
                <w:rFonts w:ascii="宋体" w:hAnsi="宋体" w:hint="eastAsia"/>
                <w:bCs/>
                <w:sz w:val="28"/>
                <w:szCs w:val="28"/>
              </w:rPr>
              <w:lastRenderedPageBreak/>
              <w:t>10.1</w:t>
            </w:r>
          </w:p>
        </w:tc>
        <w:tc>
          <w:tcPr>
            <w:tcW w:w="427" w:type="dxa"/>
            <w:tcBorders>
              <w:top w:val="single" w:sz="4" w:space="0" w:color="auto"/>
              <w:bottom w:val="single" w:sz="6" w:space="0" w:color="auto"/>
            </w:tcBorders>
            <w:vAlign w:val="center"/>
          </w:tcPr>
          <w:p w:rsidR="005C4728" w:rsidRDefault="00BA1601">
            <w:pPr>
              <w:pStyle w:val="a7"/>
              <w:adjustRightInd w:val="0"/>
              <w:snapToGrid w:val="0"/>
              <w:spacing w:line="440" w:lineRule="exact"/>
              <w:ind w:firstLineChars="0" w:firstLine="0"/>
              <w:jc w:val="center"/>
              <w:rPr>
                <w:rFonts w:ascii="宋体" w:hAnsi="宋体"/>
                <w:sz w:val="28"/>
                <w:szCs w:val="28"/>
              </w:rPr>
            </w:pPr>
            <w:r>
              <w:rPr>
                <w:rFonts w:ascii="宋体" w:hAnsi="宋体" w:hint="eastAsia"/>
                <w:sz w:val="28"/>
                <w:szCs w:val="28"/>
              </w:rPr>
              <w:t>否决投标的情形</w:t>
            </w:r>
          </w:p>
        </w:tc>
        <w:tc>
          <w:tcPr>
            <w:tcW w:w="6573" w:type="dxa"/>
            <w:gridSpan w:val="6"/>
            <w:tcBorders>
              <w:top w:val="single" w:sz="4" w:space="0" w:color="auto"/>
              <w:bottom w:val="single" w:sz="6" w:space="0" w:color="auto"/>
            </w:tcBorders>
            <w:vAlign w:val="center"/>
          </w:tcPr>
          <w:p w:rsidR="005C4728" w:rsidRDefault="00BA1601">
            <w:pPr>
              <w:pStyle w:val="CharChar1Char1"/>
              <w:rPr>
                <w:rFonts w:hAnsi="宋体"/>
                <w:sz w:val="28"/>
              </w:rPr>
            </w:pPr>
            <w:r>
              <w:rPr>
                <w:rFonts w:hAnsi="宋体" w:hint="eastAsia"/>
                <w:sz w:val="28"/>
              </w:rPr>
              <w:t xml:space="preserve">   </w:t>
            </w:r>
            <w:r>
              <w:rPr>
                <w:rFonts w:hAnsi="宋体" w:hint="eastAsia"/>
                <w:sz w:val="28"/>
              </w:rPr>
              <w:t>（三）技术标内容</w:t>
            </w:r>
          </w:p>
          <w:p w:rsidR="005C4728" w:rsidRDefault="00BA1601">
            <w:pPr>
              <w:pStyle w:val="aff2"/>
              <w:adjustRightInd w:val="0"/>
              <w:snapToGrid w:val="0"/>
              <w:spacing w:line="360" w:lineRule="auto"/>
              <w:ind w:rightChars="115" w:right="241" w:firstLine="560"/>
              <w:rPr>
                <w:rFonts w:hAnsi="宋体"/>
                <w:sz w:val="28"/>
              </w:rPr>
            </w:pPr>
            <w:r>
              <w:rPr>
                <w:rFonts w:hAnsi="宋体" w:hint="eastAsia"/>
                <w:sz w:val="28"/>
              </w:rPr>
              <w:t>1</w:t>
            </w:r>
            <w:r>
              <w:rPr>
                <w:rFonts w:hAnsi="宋体" w:hint="eastAsia"/>
                <w:sz w:val="28"/>
              </w:rPr>
              <w:t>、采用的验收标准或主要技术指标达不到国家强制性标准的，或采用的施工工艺、方法或质量安全管理措施不能满足国家强制性标准或要求的；</w:t>
            </w:r>
          </w:p>
          <w:p w:rsidR="005C4728" w:rsidRDefault="00BA1601">
            <w:pPr>
              <w:pStyle w:val="aff2"/>
              <w:adjustRightInd w:val="0"/>
              <w:snapToGrid w:val="0"/>
              <w:spacing w:line="360" w:lineRule="auto"/>
              <w:ind w:rightChars="115" w:right="241" w:firstLine="560"/>
              <w:rPr>
                <w:rFonts w:hAnsi="宋体"/>
                <w:sz w:val="28"/>
              </w:rPr>
            </w:pPr>
            <w:r>
              <w:rPr>
                <w:rFonts w:hAnsi="宋体" w:hint="eastAsia"/>
                <w:sz w:val="28"/>
              </w:rPr>
              <w:t>2</w:t>
            </w:r>
            <w:r>
              <w:rPr>
                <w:rFonts w:hAnsi="宋体" w:hint="eastAsia"/>
                <w:sz w:val="28"/>
              </w:rPr>
              <w:t>、主要的施工技术方案或安全保障措施不可行，或主要施工机械设备不能满足施工需要的；</w:t>
            </w:r>
          </w:p>
          <w:p w:rsidR="005C4728" w:rsidRDefault="00BA1601">
            <w:pPr>
              <w:pStyle w:val="aff2"/>
              <w:adjustRightInd w:val="0"/>
              <w:snapToGrid w:val="0"/>
              <w:spacing w:line="360" w:lineRule="auto"/>
              <w:ind w:rightChars="115" w:right="241" w:firstLine="560"/>
              <w:rPr>
                <w:rFonts w:hAnsi="宋体"/>
                <w:sz w:val="28"/>
              </w:rPr>
            </w:pPr>
            <w:r>
              <w:rPr>
                <w:rFonts w:hAnsi="宋体" w:hint="eastAsia"/>
                <w:sz w:val="28"/>
              </w:rPr>
              <w:t>3</w:t>
            </w:r>
            <w:r>
              <w:rPr>
                <w:rFonts w:hAnsi="宋体" w:hint="eastAsia"/>
                <w:sz w:val="28"/>
              </w:rPr>
              <w:t>、</w:t>
            </w:r>
            <w:r>
              <w:rPr>
                <w:rFonts w:hAnsi="宋体" w:hint="eastAsia"/>
                <w:sz w:val="28"/>
                <w:u w:val="single"/>
              </w:rPr>
              <w:t xml:space="preserve">                 </w:t>
            </w:r>
            <w:r>
              <w:rPr>
                <w:rFonts w:hAnsi="宋体" w:hint="eastAsia"/>
                <w:i/>
                <w:sz w:val="28"/>
              </w:rPr>
              <w:t>（招标人需要增加的其他技术标评审内容，无则删除本条）。</w:t>
            </w:r>
          </w:p>
          <w:p w:rsidR="005C4728" w:rsidRDefault="00BA1601">
            <w:pPr>
              <w:adjustRightInd w:val="0"/>
              <w:snapToGrid w:val="0"/>
              <w:spacing w:line="360" w:lineRule="auto"/>
              <w:ind w:rightChars="115" w:right="241"/>
              <w:jc w:val="left"/>
              <w:rPr>
                <w:rFonts w:hAnsi="宋体"/>
                <w:sz w:val="28"/>
              </w:rPr>
            </w:pPr>
            <w:r>
              <w:rPr>
                <w:rFonts w:ascii="宋体" w:hAnsi="宋体" w:hint="eastAsia"/>
                <w:kern w:val="0"/>
                <w:sz w:val="28"/>
                <w:szCs w:val="28"/>
              </w:rPr>
              <w:t xml:space="preserve">   </w:t>
            </w:r>
            <w:r>
              <w:rPr>
                <w:rFonts w:ascii="宋体" w:hAnsi="宋体"/>
                <w:kern w:val="0"/>
                <w:sz w:val="28"/>
                <w:szCs w:val="28"/>
              </w:rPr>
              <w:t>除</w:t>
            </w:r>
            <w:r>
              <w:rPr>
                <w:rFonts w:ascii="宋体" w:hAnsi="宋体" w:hint="eastAsia"/>
                <w:kern w:val="0"/>
                <w:sz w:val="28"/>
                <w:szCs w:val="28"/>
              </w:rPr>
              <w:t>本条规定</w:t>
            </w:r>
            <w:r>
              <w:rPr>
                <w:rFonts w:ascii="宋体" w:hAnsi="宋体"/>
                <w:kern w:val="0"/>
                <w:sz w:val="28"/>
                <w:szCs w:val="28"/>
              </w:rPr>
              <w:t>以外</w:t>
            </w:r>
            <w:r>
              <w:rPr>
                <w:rFonts w:ascii="宋体" w:hAnsi="宋体" w:hint="eastAsia"/>
                <w:kern w:val="0"/>
                <w:sz w:val="28"/>
                <w:szCs w:val="28"/>
              </w:rPr>
              <w:t>，招标文件中其他条款均</w:t>
            </w:r>
            <w:r>
              <w:rPr>
                <w:rFonts w:ascii="宋体" w:hAnsi="宋体"/>
                <w:kern w:val="0"/>
                <w:sz w:val="28"/>
                <w:szCs w:val="28"/>
              </w:rPr>
              <w:t>不得作为否</w:t>
            </w:r>
            <w:r>
              <w:rPr>
                <w:rFonts w:ascii="宋体" w:hAnsi="宋体" w:hint="eastAsia"/>
                <w:kern w:val="0"/>
                <w:sz w:val="28"/>
                <w:szCs w:val="28"/>
              </w:rPr>
              <w:t>决</w:t>
            </w:r>
            <w:r>
              <w:rPr>
                <w:rFonts w:ascii="宋体" w:hAnsi="宋体"/>
                <w:kern w:val="0"/>
                <w:sz w:val="28"/>
                <w:szCs w:val="28"/>
              </w:rPr>
              <w:t>投标</w:t>
            </w:r>
            <w:r>
              <w:rPr>
                <w:rFonts w:ascii="宋体" w:hAnsi="宋体" w:hint="eastAsia"/>
                <w:kern w:val="0"/>
                <w:sz w:val="28"/>
                <w:szCs w:val="28"/>
              </w:rPr>
              <w:t>文件</w:t>
            </w:r>
            <w:r>
              <w:rPr>
                <w:rFonts w:ascii="宋体" w:hAnsi="宋体"/>
                <w:kern w:val="0"/>
                <w:sz w:val="28"/>
                <w:szCs w:val="28"/>
              </w:rPr>
              <w:t>的依据。</w:t>
            </w:r>
          </w:p>
        </w:tc>
      </w:tr>
      <w:tr w:rsidR="005C4728">
        <w:trPr>
          <w:cantSplit/>
          <w:trHeight w:val="7322"/>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bCs/>
                <w:sz w:val="28"/>
                <w:szCs w:val="28"/>
              </w:rPr>
            </w:pPr>
            <w:r>
              <w:rPr>
                <w:rFonts w:ascii="宋体" w:hAnsi="宋体" w:hint="eastAsia"/>
                <w:bCs/>
                <w:sz w:val="28"/>
                <w:szCs w:val="28"/>
              </w:rPr>
              <w:t>10.2</w:t>
            </w:r>
          </w:p>
        </w:tc>
        <w:tc>
          <w:tcPr>
            <w:tcW w:w="427" w:type="dxa"/>
            <w:tcBorders>
              <w:top w:val="single" w:sz="4" w:space="0" w:color="auto"/>
              <w:bottom w:val="single" w:sz="4" w:space="0" w:color="auto"/>
            </w:tcBorders>
            <w:vAlign w:val="center"/>
          </w:tcPr>
          <w:p w:rsidR="005C4728" w:rsidRDefault="00BA1601">
            <w:pPr>
              <w:pStyle w:val="a7"/>
              <w:adjustRightInd w:val="0"/>
              <w:snapToGrid w:val="0"/>
              <w:spacing w:line="440" w:lineRule="exact"/>
              <w:ind w:firstLineChars="0" w:firstLine="0"/>
              <w:jc w:val="center"/>
              <w:rPr>
                <w:rFonts w:ascii="宋体" w:hAnsi="宋体"/>
                <w:sz w:val="28"/>
                <w:szCs w:val="28"/>
              </w:rPr>
            </w:pPr>
            <w:r>
              <w:rPr>
                <w:rFonts w:ascii="宋体" w:hAnsi="宋体" w:hint="eastAsia"/>
                <w:sz w:val="28"/>
                <w:szCs w:val="28"/>
              </w:rPr>
              <w:t>异议与投诉</w:t>
            </w:r>
          </w:p>
        </w:tc>
        <w:tc>
          <w:tcPr>
            <w:tcW w:w="6573" w:type="dxa"/>
            <w:gridSpan w:val="6"/>
            <w:tcBorders>
              <w:top w:val="single" w:sz="4" w:space="0" w:color="auto"/>
              <w:bottom w:val="single" w:sz="4" w:space="0" w:color="auto"/>
            </w:tcBorders>
            <w:vAlign w:val="center"/>
          </w:tcPr>
          <w:p w:rsidR="005C4728" w:rsidRDefault="00BA1601">
            <w:pPr>
              <w:adjustRightInd w:val="0"/>
              <w:snapToGrid w:val="0"/>
              <w:spacing w:line="360" w:lineRule="auto"/>
              <w:ind w:leftChars="104" w:left="218" w:rightChars="115" w:right="241" w:firstLineChars="212" w:firstLine="594"/>
              <w:jc w:val="left"/>
              <w:rPr>
                <w:rFonts w:ascii="宋体" w:hAnsi="宋体"/>
                <w:iCs/>
                <w:sz w:val="28"/>
                <w:szCs w:val="28"/>
              </w:rPr>
            </w:pPr>
            <w:r>
              <w:rPr>
                <w:rFonts w:ascii="宋体" w:hAnsi="宋体" w:hint="eastAsia"/>
                <w:iCs/>
                <w:sz w:val="28"/>
                <w:szCs w:val="28"/>
              </w:rPr>
              <w:t>一、异议</w:t>
            </w:r>
          </w:p>
          <w:p w:rsidR="005C4728" w:rsidRDefault="00BA1601">
            <w:pPr>
              <w:adjustRightInd w:val="0"/>
              <w:snapToGrid w:val="0"/>
              <w:spacing w:line="360" w:lineRule="auto"/>
              <w:ind w:leftChars="104" w:left="218" w:rightChars="115" w:right="241" w:firstLineChars="212" w:firstLine="594"/>
              <w:jc w:val="left"/>
              <w:rPr>
                <w:rFonts w:ascii="宋体" w:hAnsi="宋体"/>
                <w:iCs/>
                <w:sz w:val="28"/>
                <w:szCs w:val="28"/>
              </w:rPr>
            </w:pPr>
            <w:r>
              <w:rPr>
                <w:rFonts w:ascii="宋体" w:hAnsi="宋体" w:hint="eastAsia"/>
                <w:iCs/>
                <w:sz w:val="28"/>
                <w:szCs w:val="28"/>
              </w:rPr>
              <w:t>（一）潜在</w:t>
            </w:r>
            <w:r>
              <w:rPr>
                <w:rFonts w:ascii="宋体" w:hAnsi="宋体"/>
                <w:iCs/>
                <w:sz w:val="28"/>
                <w:szCs w:val="28"/>
              </w:rPr>
              <w:t>投标人</w:t>
            </w:r>
            <w:r>
              <w:rPr>
                <w:rFonts w:ascii="宋体" w:hAnsi="宋体" w:hint="eastAsia"/>
                <w:iCs/>
                <w:sz w:val="28"/>
                <w:szCs w:val="28"/>
              </w:rPr>
              <w:t>或者其他利害关系人</w:t>
            </w:r>
            <w:r>
              <w:rPr>
                <w:rFonts w:ascii="宋体" w:hAnsi="宋体"/>
                <w:iCs/>
                <w:sz w:val="28"/>
                <w:szCs w:val="28"/>
              </w:rPr>
              <w:t>对招标文件有异议的，应</w:t>
            </w:r>
            <w:r>
              <w:rPr>
                <w:rFonts w:ascii="宋体" w:hAnsi="宋体" w:hint="eastAsia"/>
                <w:iCs/>
                <w:sz w:val="28"/>
                <w:szCs w:val="28"/>
              </w:rPr>
              <w:t>当在投标截止时间</w:t>
            </w:r>
            <w:r>
              <w:rPr>
                <w:rFonts w:ascii="宋体" w:hAnsi="宋体" w:hint="eastAsia"/>
                <w:iCs/>
                <w:sz w:val="28"/>
                <w:szCs w:val="28"/>
              </w:rPr>
              <w:t>10</w:t>
            </w:r>
            <w:r>
              <w:rPr>
                <w:rFonts w:ascii="宋体" w:hAnsi="宋体" w:hint="eastAsia"/>
                <w:iCs/>
                <w:sz w:val="28"/>
                <w:szCs w:val="28"/>
              </w:rPr>
              <w:t>日前以书面形式向招标人或招标代理公司</w:t>
            </w:r>
            <w:r>
              <w:rPr>
                <w:rFonts w:ascii="宋体" w:hAnsi="宋体"/>
                <w:iCs/>
                <w:sz w:val="28"/>
                <w:szCs w:val="28"/>
              </w:rPr>
              <w:t>提出。</w:t>
            </w:r>
            <w:r>
              <w:rPr>
                <w:rFonts w:ascii="宋体" w:hAnsi="宋体" w:hint="eastAsia"/>
                <w:iCs/>
                <w:sz w:val="28"/>
                <w:szCs w:val="28"/>
              </w:rPr>
              <w:t>招标人将在收到异议之日起</w:t>
            </w:r>
            <w:r>
              <w:rPr>
                <w:rFonts w:ascii="宋体" w:hAnsi="宋体" w:hint="eastAsia"/>
                <w:iCs/>
                <w:sz w:val="28"/>
                <w:szCs w:val="28"/>
              </w:rPr>
              <w:t>3</w:t>
            </w:r>
            <w:r>
              <w:rPr>
                <w:rFonts w:ascii="宋体" w:hAnsi="宋体" w:hint="eastAsia"/>
                <w:iCs/>
                <w:sz w:val="28"/>
                <w:szCs w:val="28"/>
              </w:rPr>
              <w:t>个日内作出书面答复；作出答复前，暂停招标投标活动。</w:t>
            </w:r>
          </w:p>
          <w:p w:rsidR="005C4728" w:rsidRDefault="00BA1601">
            <w:pPr>
              <w:adjustRightInd w:val="0"/>
              <w:snapToGrid w:val="0"/>
              <w:spacing w:line="360" w:lineRule="auto"/>
              <w:ind w:leftChars="104" w:left="218" w:rightChars="115" w:right="241" w:firstLineChars="212" w:firstLine="594"/>
              <w:rPr>
                <w:rFonts w:ascii="宋体" w:hAnsi="宋体"/>
                <w:iCs/>
                <w:sz w:val="28"/>
                <w:szCs w:val="28"/>
              </w:rPr>
            </w:pPr>
            <w:r>
              <w:rPr>
                <w:rFonts w:ascii="宋体" w:hAnsi="宋体" w:hint="eastAsia"/>
                <w:iCs/>
                <w:sz w:val="28"/>
                <w:szCs w:val="28"/>
              </w:rPr>
              <w:t>（二）投标人认为开标不符合有关规定的，应当在开标现场提出异议。招标人将当场对异议给予处理或者告知处理的办法。异议和答复应记入开标记录或者制作专门记录以存档备查。</w:t>
            </w:r>
          </w:p>
          <w:p w:rsidR="005C4728" w:rsidRDefault="00BA1601">
            <w:pPr>
              <w:adjustRightInd w:val="0"/>
              <w:snapToGrid w:val="0"/>
              <w:spacing w:line="360" w:lineRule="auto"/>
              <w:ind w:leftChars="104" w:left="218" w:rightChars="115" w:right="241" w:firstLineChars="212" w:firstLine="594"/>
              <w:rPr>
                <w:rFonts w:ascii="宋体" w:hAnsi="宋体"/>
                <w:iCs/>
                <w:sz w:val="28"/>
                <w:szCs w:val="28"/>
              </w:rPr>
            </w:pPr>
            <w:r>
              <w:rPr>
                <w:rFonts w:ascii="宋体" w:hAnsi="宋体" w:hint="eastAsia"/>
                <w:iCs/>
                <w:sz w:val="28"/>
                <w:szCs w:val="28"/>
              </w:rPr>
              <w:t>（三）投标人及其他利害关系人对评标结果有异议的，应当在中标候选人公示期内以书面形式向招标人或招标代理公司提出。招标人将在收</w:t>
            </w:r>
          </w:p>
        </w:tc>
      </w:tr>
      <w:tr w:rsidR="005C4728">
        <w:trPr>
          <w:cantSplit/>
          <w:trHeight w:val="7503"/>
        </w:trPr>
        <w:tc>
          <w:tcPr>
            <w:tcW w:w="992" w:type="dxa"/>
            <w:tcBorders>
              <w:top w:val="single" w:sz="4" w:space="0" w:color="auto"/>
            </w:tcBorders>
            <w:vAlign w:val="center"/>
          </w:tcPr>
          <w:p w:rsidR="005C4728" w:rsidRDefault="00BA1601">
            <w:pPr>
              <w:adjustRightInd w:val="0"/>
              <w:snapToGrid w:val="0"/>
              <w:spacing w:line="440" w:lineRule="exact"/>
              <w:jc w:val="center"/>
              <w:rPr>
                <w:rFonts w:ascii="宋体" w:hAnsi="宋体"/>
                <w:bCs/>
                <w:sz w:val="28"/>
                <w:szCs w:val="28"/>
              </w:rPr>
            </w:pPr>
            <w:r>
              <w:rPr>
                <w:rFonts w:ascii="宋体" w:hAnsi="宋体" w:hint="eastAsia"/>
                <w:bCs/>
                <w:sz w:val="28"/>
                <w:szCs w:val="28"/>
              </w:rPr>
              <w:lastRenderedPageBreak/>
              <w:t>10.2</w:t>
            </w:r>
          </w:p>
        </w:tc>
        <w:tc>
          <w:tcPr>
            <w:tcW w:w="427" w:type="dxa"/>
            <w:tcBorders>
              <w:top w:val="single" w:sz="4" w:space="0" w:color="auto"/>
            </w:tcBorders>
            <w:vAlign w:val="center"/>
          </w:tcPr>
          <w:p w:rsidR="005C4728" w:rsidRDefault="00BA1601">
            <w:pPr>
              <w:pStyle w:val="a7"/>
              <w:adjustRightInd w:val="0"/>
              <w:snapToGrid w:val="0"/>
              <w:spacing w:line="440" w:lineRule="exact"/>
              <w:ind w:firstLineChars="0" w:firstLine="0"/>
              <w:jc w:val="center"/>
              <w:rPr>
                <w:rFonts w:ascii="宋体" w:hAnsi="宋体"/>
                <w:sz w:val="28"/>
                <w:szCs w:val="28"/>
              </w:rPr>
            </w:pPr>
            <w:r>
              <w:rPr>
                <w:rFonts w:ascii="宋体" w:hAnsi="宋体" w:hint="eastAsia"/>
                <w:sz w:val="28"/>
                <w:szCs w:val="28"/>
              </w:rPr>
              <w:t>异议与投诉</w:t>
            </w:r>
          </w:p>
        </w:tc>
        <w:tc>
          <w:tcPr>
            <w:tcW w:w="6573" w:type="dxa"/>
            <w:gridSpan w:val="6"/>
            <w:tcBorders>
              <w:top w:val="single" w:sz="4" w:space="0" w:color="auto"/>
            </w:tcBorders>
            <w:vAlign w:val="center"/>
          </w:tcPr>
          <w:p w:rsidR="005C4728" w:rsidRDefault="00BA1601">
            <w:pPr>
              <w:adjustRightInd w:val="0"/>
              <w:snapToGrid w:val="0"/>
              <w:spacing w:line="360" w:lineRule="auto"/>
              <w:ind w:leftChars="104" w:left="218" w:rightChars="115" w:right="241"/>
              <w:rPr>
                <w:rFonts w:ascii="宋体" w:hAnsi="宋体"/>
                <w:iCs/>
                <w:sz w:val="28"/>
                <w:szCs w:val="28"/>
              </w:rPr>
            </w:pPr>
            <w:r>
              <w:rPr>
                <w:rFonts w:ascii="宋体" w:hAnsi="宋体" w:hint="eastAsia"/>
                <w:iCs/>
                <w:sz w:val="28"/>
                <w:szCs w:val="28"/>
              </w:rPr>
              <w:t>到异议之日起</w:t>
            </w:r>
            <w:r>
              <w:rPr>
                <w:rFonts w:ascii="宋体" w:hAnsi="宋体" w:hint="eastAsia"/>
                <w:iCs/>
                <w:sz w:val="28"/>
                <w:szCs w:val="28"/>
              </w:rPr>
              <w:t>3</w:t>
            </w:r>
            <w:r>
              <w:rPr>
                <w:rFonts w:ascii="宋体" w:hAnsi="宋体" w:hint="eastAsia"/>
                <w:iCs/>
                <w:sz w:val="28"/>
                <w:szCs w:val="28"/>
              </w:rPr>
              <w:t>个日内作出书面答复；作出答复前，暂停招标投标活动。</w:t>
            </w:r>
          </w:p>
          <w:p w:rsidR="005C4728" w:rsidRDefault="00BA1601">
            <w:pPr>
              <w:adjustRightInd w:val="0"/>
              <w:snapToGrid w:val="0"/>
              <w:spacing w:line="360" w:lineRule="auto"/>
              <w:ind w:leftChars="104" w:left="218" w:rightChars="115" w:right="241" w:firstLineChars="212" w:firstLine="594"/>
              <w:rPr>
                <w:rFonts w:ascii="宋体" w:hAnsi="宋体"/>
                <w:iCs/>
                <w:sz w:val="28"/>
                <w:szCs w:val="28"/>
              </w:rPr>
            </w:pPr>
            <w:r>
              <w:rPr>
                <w:rFonts w:ascii="宋体" w:hAnsi="宋体" w:hint="eastAsia"/>
                <w:iCs/>
                <w:sz w:val="28"/>
                <w:szCs w:val="28"/>
              </w:rPr>
              <w:t>（四）对招标文件、评标结果的异议，提出和答复的形式只采用书面形式。</w:t>
            </w:r>
          </w:p>
          <w:p w:rsidR="005C4728" w:rsidRDefault="00BA1601">
            <w:pPr>
              <w:adjustRightInd w:val="0"/>
              <w:snapToGrid w:val="0"/>
              <w:spacing w:line="360" w:lineRule="auto"/>
              <w:ind w:leftChars="104" w:left="218" w:rightChars="115" w:right="241" w:firstLineChars="212" w:firstLine="594"/>
              <w:rPr>
                <w:rFonts w:ascii="宋体" w:hAnsi="宋体"/>
                <w:iCs/>
                <w:sz w:val="28"/>
                <w:szCs w:val="28"/>
              </w:rPr>
            </w:pPr>
            <w:r>
              <w:rPr>
                <w:rFonts w:ascii="宋体" w:hAnsi="宋体" w:hint="eastAsia"/>
                <w:iCs/>
                <w:sz w:val="28"/>
                <w:szCs w:val="28"/>
              </w:rPr>
              <w:t>二、投诉</w:t>
            </w:r>
          </w:p>
          <w:p w:rsidR="005C4728" w:rsidRDefault="00BA1601">
            <w:pPr>
              <w:adjustRightInd w:val="0"/>
              <w:snapToGrid w:val="0"/>
              <w:spacing w:line="360" w:lineRule="auto"/>
              <w:ind w:leftChars="104" w:left="218" w:rightChars="115" w:right="241" w:firstLineChars="212" w:firstLine="594"/>
              <w:rPr>
                <w:rFonts w:ascii="宋体" w:hAnsi="宋体"/>
                <w:iCs/>
                <w:sz w:val="28"/>
                <w:szCs w:val="28"/>
              </w:rPr>
            </w:pPr>
            <w:r>
              <w:rPr>
                <w:rFonts w:ascii="宋体" w:hAnsi="宋体" w:hint="eastAsia"/>
                <w:iCs/>
                <w:sz w:val="28"/>
                <w:szCs w:val="28"/>
              </w:rPr>
              <w:t>投标人或者其他利害关系人认为招标投标活动不符合法律、行政法规和招标文件规定的，可以自知道或者应当知道之日起</w:t>
            </w:r>
            <w:r>
              <w:rPr>
                <w:rFonts w:ascii="宋体" w:hAnsi="宋体" w:hint="eastAsia"/>
                <w:iCs/>
                <w:sz w:val="28"/>
                <w:szCs w:val="28"/>
              </w:rPr>
              <w:t>10</w:t>
            </w:r>
            <w:r>
              <w:rPr>
                <w:rFonts w:ascii="宋体" w:hAnsi="宋体" w:hint="eastAsia"/>
                <w:iCs/>
                <w:sz w:val="28"/>
                <w:szCs w:val="28"/>
              </w:rPr>
              <w:t>日内向有关行政监督部门投诉。投诉应当有明确的请求和必要的证明资料，具体要求按国家发改委等</w:t>
            </w:r>
            <w:r>
              <w:rPr>
                <w:rFonts w:ascii="宋体" w:hAnsi="宋体" w:hint="eastAsia"/>
                <w:iCs/>
                <w:sz w:val="28"/>
                <w:szCs w:val="28"/>
              </w:rPr>
              <w:t>11</w:t>
            </w:r>
            <w:r>
              <w:rPr>
                <w:rFonts w:ascii="宋体" w:hAnsi="宋体" w:hint="eastAsia"/>
                <w:iCs/>
                <w:sz w:val="28"/>
                <w:szCs w:val="28"/>
              </w:rPr>
              <w:t>号令《工程建设项目招标投标活动投诉处理办法》规定。就招标文件、开标和评标结果投诉的，应当先向招标人提出异议，异议答复期不计算在前款规定的期限内。</w:t>
            </w:r>
          </w:p>
          <w:p w:rsidR="005C4728" w:rsidRDefault="00BA1601">
            <w:pPr>
              <w:adjustRightInd w:val="0"/>
              <w:snapToGrid w:val="0"/>
              <w:spacing w:line="360" w:lineRule="auto"/>
              <w:ind w:leftChars="104" w:left="218" w:rightChars="115" w:right="241" w:firstLineChars="212" w:firstLine="594"/>
              <w:rPr>
                <w:rFonts w:ascii="宋体" w:hAnsi="宋体"/>
                <w:iCs/>
                <w:sz w:val="28"/>
                <w:szCs w:val="28"/>
              </w:rPr>
            </w:pPr>
            <w:r>
              <w:rPr>
                <w:rFonts w:ascii="宋体" w:hAnsi="宋体" w:hint="eastAsia"/>
                <w:iCs/>
                <w:sz w:val="28"/>
                <w:szCs w:val="28"/>
              </w:rPr>
              <w:t>三、上述时限最后一日</w:t>
            </w:r>
            <w:r>
              <w:rPr>
                <w:rFonts w:ascii="宋体" w:hAnsi="宋体" w:hint="eastAsia"/>
                <w:sz w:val="28"/>
                <w:szCs w:val="28"/>
              </w:rPr>
              <w:t>如遇国家法定节假日的，顺延至法定节假日后的第一个工作日。</w:t>
            </w:r>
          </w:p>
        </w:tc>
      </w:tr>
      <w:tr w:rsidR="005C4728">
        <w:trPr>
          <w:cantSplit/>
          <w:trHeight w:val="4521"/>
        </w:trPr>
        <w:tc>
          <w:tcPr>
            <w:tcW w:w="992" w:type="dxa"/>
            <w:tcBorders>
              <w:top w:val="single" w:sz="4" w:space="0" w:color="auto"/>
            </w:tcBorders>
            <w:vAlign w:val="center"/>
          </w:tcPr>
          <w:p w:rsidR="005C4728" w:rsidRDefault="00BA1601">
            <w:pPr>
              <w:adjustRightInd w:val="0"/>
              <w:snapToGrid w:val="0"/>
              <w:spacing w:line="440" w:lineRule="exact"/>
              <w:jc w:val="center"/>
              <w:rPr>
                <w:rFonts w:ascii="宋体" w:hAnsi="宋体"/>
                <w:bCs/>
                <w:sz w:val="28"/>
                <w:szCs w:val="28"/>
              </w:rPr>
            </w:pPr>
            <w:r>
              <w:rPr>
                <w:rFonts w:ascii="宋体" w:hAnsi="宋体" w:hint="eastAsia"/>
                <w:bCs/>
                <w:sz w:val="28"/>
                <w:szCs w:val="28"/>
              </w:rPr>
              <w:t>10.3</w:t>
            </w:r>
          </w:p>
        </w:tc>
        <w:tc>
          <w:tcPr>
            <w:tcW w:w="427" w:type="dxa"/>
            <w:tcBorders>
              <w:top w:val="single" w:sz="4" w:space="0" w:color="auto"/>
            </w:tcBorders>
            <w:vAlign w:val="center"/>
          </w:tcPr>
          <w:p w:rsidR="005C4728" w:rsidRDefault="00BA1601">
            <w:pPr>
              <w:pStyle w:val="a7"/>
              <w:adjustRightInd w:val="0"/>
              <w:snapToGrid w:val="0"/>
              <w:spacing w:line="440" w:lineRule="exact"/>
              <w:ind w:firstLineChars="0" w:firstLine="0"/>
              <w:jc w:val="center"/>
              <w:rPr>
                <w:rFonts w:ascii="宋体" w:hAnsi="宋体"/>
                <w:sz w:val="28"/>
                <w:szCs w:val="28"/>
              </w:rPr>
            </w:pPr>
            <w:r>
              <w:rPr>
                <w:rFonts w:ascii="宋体" w:hAnsi="宋体" w:hint="eastAsia"/>
                <w:sz w:val="28"/>
                <w:szCs w:val="28"/>
              </w:rPr>
              <w:t>定标</w:t>
            </w:r>
          </w:p>
        </w:tc>
        <w:tc>
          <w:tcPr>
            <w:tcW w:w="6573" w:type="dxa"/>
            <w:gridSpan w:val="6"/>
            <w:tcBorders>
              <w:top w:val="single" w:sz="4" w:space="0" w:color="auto"/>
            </w:tcBorders>
            <w:vAlign w:val="center"/>
          </w:tcPr>
          <w:p w:rsidR="005C4728" w:rsidRDefault="00BA1601">
            <w:pPr>
              <w:adjustRightInd w:val="0"/>
              <w:snapToGrid w:val="0"/>
              <w:spacing w:line="360" w:lineRule="auto"/>
              <w:ind w:leftChars="104" w:left="218" w:rightChars="115" w:right="241" w:firstLineChars="212" w:firstLine="594"/>
              <w:jc w:val="left"/>
              <w:rPr>
                <w:rFonts w:ascii="宋体" w:hAnsi="宋体"/>
                <w:iCs/>
                <w:sz w:val="28"/>
                <w:szCs w:val="28"/>
              </w:rPr>
            </w:pPr>
            <w:r>
              <w:rPr>
                <w:rFonts w:ascii="宋体" w:hAnsi="宋体" w:hint="eastAsia"/>
                <w:iCs/>
                <w:sz w:val="28"/>
                <w:szCs w:val="28"/>
              </w:rPr>
              <w:t>一、招标人定标前，将组织</w:t>
            </w:r>
            <w:r>
              <w:rPr>
                <w:rFonts w:ascii="宋体" w:hAnsi="宋体" w:hint="eastAsia"/>
                <w:iCs/>
                <w:sz w:val="28"/>
                <w:szCs w:val="28"/>
              </w:rPr>
              <w:t>:</w:t>
            </w:r>
          </w:p>
          <w:p w:rsidR="005C4728" w:rsidRDefault="00BA1601">
            <w:pPr>
              <w:adjustRightInd w:val="0"/>
              <w:snapToGrid w:val="0"/>
              <w:spacing w:line="360" w:lineRule="auto"/>
              <w:ind w:leftChars="104" w:left="218" w:rightChars="115" w:right="241" w:firstLineChars="213" w:firstLine="596"/>
              <w:rPr>
                <w:rFonts w:ascii="宋体" w:hAnsi="宋体"/>
                <w:iCs/>
                <w:sz w:val="28"/>
                <w:szCs w:val="28"/>
              </w:rPr>
            </w:pPr>
            <w:r>
              <w:rPr>
                <w:rFonts w:ascii="宋体" w:hAnsi="宋体" w:hint="eastAsia"/>
                <w:iCs/>
                <w:sz w:val="28"/>
                <w:szCs w:val="28"/>
              </w:rPr>
              <w:t>(</w:t>
            </w:r>
            <w:r>
              <w:rPr>
                <w:rFonts w:ascii="宋体" w:hAnsi="宋体" w:hint="eastAsia"/>
                <w:iCs/>
                <w:sz w:val="28"/>
                <w:szCs w:val="28"/>
              </w:rPr>
              <w:t>一</w:t>
            </w:r>
            <w:r>
              <w:rPr>
                <w:rFonts w:ascii="宋体" w:hAnsi="宋体" w:hint="eastAsia"/>
                <w:iCs/>
                <w:sz w:val="28"/>
                <w:szCs w:val="28"/>
              </w:rPr>
              <w:t>)</w:t>
            </w:r>
            <w:r>
              <w:rPr>
                <w:rFonts w:ascii="宋体" w:hAnsi="宋体" w:hint="eastAsia"/>
                <w:iCs/>
                <w:sz w:val="28"/>
                <w:szCs w:val="28"/>
              </w:rPr>
              <w:t>核验拟中标人的</w:t>
            </w:r>
            <w:r>
              <w:rPr>
                <w:rFonts w:ascii="宋体" w:hAnsi="宋体"/>
                <w:iCs/>
                <w:sz w:val="28"/>
                <w:szCs w:val="28"/>
              </w:rPr>
              <w:t>《安全生产许可证》</w:t>
            </w:r>
            <w:r>
              <w:rPr>
                <w:rFonts w:ascii="宋体" w:hAnsi="宋体" w:hint="eastAsia"/>
                <w:iCs/>
                <w:sz w:val="28"/>
                <w:szCs w:val="28"/>
              </w:rPr>
              <w:t>和</w:t>
            </w:r>
            <w:r>
              <w:rPr>
                <w:rFonts w:ascii="宋体" w:hAnsi="宋体"/>
                <w:iCs/>
                <w:sz w:val="28"/>
                <w:szCs w:val="28"/>
              </w:rPr>
              <w:t>“</w:t>
            </w:r>
            <w:r>
              <w:rPr>
                <w:rFonts w:ascii="宋体" w:hAnsi="宋体"/>
                <w:iCs/>
                <w:sz w:val="28"/>
                <w:szCs w:val="28"/>
              </w:rPr>
              <w:t>三类人员</w:t>
            </w:r>
            <w:r>
              <w:rPr>
                <w:rFonts w:ascii="宋体" w:hAnsi="宋体"/>
                <w:iCs/>
                <w:sz w:val="28"/>
                <w:szCs w:val="28"/>
              </w:rPr>
              <w:t>”</w:t>
            </w:r>
            <w:r>
              <w:rPr>
                <w:rFonts w:ascii="宋体" w:hAnsi="宋体"/>
                <w:iCs/>
                <w:sz w:val="28"/>
                <w:szCs w:val="28"/>
              </w:rPr>
              <w:t>证书</w:t>
            </w:r>
            <w:r>
              <w:rPr>
                <w:rFonts w:ascii="宋体" w:hAnsi="宋体" w:hint="eastAsia"/>
                <w:iCs/>
                <w:sz w:val="28"/>
                <w:szCs w:val="28"/>
              </w:rPr>
              <w:t>的原件（</w:t>
            </w:r>
            <w:r>
              <w:rPr>
                <w:rFonts w:ascii="宋体" w:hAnsi="宋体"/>
                <w:iCs/>
                <w:sz w:val="28"/>
                <w:szCs w:val="28"/>
              </w:rPr>
              <w:t>企业法定代表人、企业经理、企业技术负责人及企业分管安全生产的副经理</w:t>
            </w:r>
            <w:r>
              <w:rPr>
                <w:rFonts w:ascii="宋体" w:hAnsi="宋体" w:hint="eastAsia"/>
                <w:iCs/>
                <w:sz w:val="28"/>
                <w:szCs w:val="28"/>
              </w:rPr>
              <w:t>的</w:t>
            </w:r>
            <w:r>
              <w:rPr>
                <w:rFonts w:ascii="宋体" w:hAnsi="宋体"/>
                <w:iCs/>
                <w:sz w:val="28"/>
                <w:szCs w:val="28"/>
              </w:rPr>
              <w:t>A</w:t>
            </w:r>
            <w:r>
              <w:rPr>
                <w:rFonts w:ascii="宋体" w:hAnsi="宋体"/>
                <w:iCs/>
                <w:sz w:val="28"/>
                <w:szCs w:val="28"/>
              </w:rPr>
              <w:t>类证书；项目</w:t>
            </w:r>
            <w:r>
              <w:rPr>
                <w:rFonts w:ascii="宋体" w:hAnsi="宋体" w:hint="eastAsia"/>
                <w:iCs/>
                <w:sz w:val="28"/>
                <w:szCs w:val="28"/>
              </w:rPr>
              <w:t>负责人的</w:t>
            </w:r>
            <w:r>
              <w:rPr>
                <w:rFonts w:ascii="宋体" w:hAnsi="宋体"/>
                <w:iCs/>
                <w:sz w:val="28"/>
                <w:szCs w:val="28"/>
              </w:rPr>
              <w:t>B</w:t>
            </w:r>
            <w:r>
              <w:rPr>
                <w:rFonts w:ascii="宋体" w:hAnsi="宋体"/>
                <w:iCs/>
                <w:sz w:val="28"/>
                <w:szCs w:val="28"/>
              </w:rPr>
              <w:t>类证书；驻现场的安全生产专职管理人员</w:t>
            </w:r>
            <w:r>
              <w:rPr>
                <w:rFonts w:ascii="宋体" w:hAnsi="宋体" w:hint="eastAsia"/>
                <w:iCs/>
                <w:sz w:val="28"/>
                <w:szCs w:val="28"/>
              </w:rPr>
              <w:t>的</w:t>
            </w:r>
            <w:r>
              <w:rPr>
                <w:rFonts w:ascii="宋体" w:hAnsi="宋体"/>
                <w:iCs/>
                <w:sz w:val="28"/>
                <w:szCs w:val="28"/>
              </w:rPr>
              <w:t>C</w:t>
            </w:r>
            <w:r>
              <w:rPr>
                <w:rFonts w:ascii="宋体" w:hAnsi="宋体"/>
                <w:iCs/>
                <w:sz w:val="28"/>
                <w:szCs w:val="28"/>
              </w:rPr>
              <w:t>类证书</w:t>
            </w:r>
            <w:r>
              <w:rPr>
                <w:rFonts w:ascii="宋体" w:hAnsi="宋体" w:hint="eastAsia"/>
                <w:iCs/>
                <w:sz w:val="28"/>
                <w:szCs w:val="28"/>
              </w:rPr>
              <w:t>）</w:t>
            </w:r>
            <w:r>
              <w:rPr>
                <w:rFonts w:ascii="宋体" w:hAnsi="宋体"/>
                <w:iCs/>
                <w:sz w:val="28"/>
                <w:szCs w:val="28"/>
              </w:rPr>
              <w:t>。</w:t>
            </w:r>
          </w:p>
          <w:p w:rsidR="005C4728" w:rsidRDefault="00BA1601">
            <w:pPr>
              <w:adjustRightInd w:val="0"/>
              <w:snapToGrid w:val="0"/>
              <w:spacing w:line="360" w:lineRule="auto"/>
              <w:ind w:leftChars="104" w:left="218" w:rightChars="115" w:right="241" w:firstLineChars="213" w:firstLine="596"/>
              <w:rPr>
                <w:rFonts w:ascii="宋体" w:hAnsi="宋体"/>
                <w:iCs/>
                <w:sz w:val="28"/>
                <w:szCs w:val="28"/>
              </w:rPr>
            </w:pPr>
            <w:r>
              <w:rPr>
                <w:rFonts w:ascii="宋体" w:hAnsi="宋体" w:hint="eastAsia"/>
                <w:iCs/>
                <w:sz w:val="28"/>
                <w:szCs w:val="28"/>
              </w:rPr>
              <w:t>（二）向检察机关查询拟中标人及拟派项目负责人</w:t>
            </w:r>
            <w:r>
              <w:rPr>
                <w:rFonts w:hAnsi="宋体" w:hint="eastAsia"/>
                <w:sz w:val="28"/>
              </w:rPr>
              <w:t>自</w:t>
            </w:r>
            <w:r>
              <w:rPr>
                <w:rFonts w:hAnsi="宋体" w:hint="eastAsia"/>
                <w:sz w:val="28"/>
                <w:u w:val="single"/>
              </w:rPr>
              <w:t xml:space="preserve">   </w:t>
            </w:r>
            <w:r>
              <w:rPr>
                <w:rFonts w:hAnsi="宋体" w:hint="eastAsia"/>
                <w:sz w:val="28"/>
              </w:rPr>
              <w:t>年</w:t>
            </w:r>
            <w:r>
              <w:rPr>
                <w:rFonts w:hAnsi="宋体" w:hint="eastAsia"/>
                <w:sz w:val="28"/>
                <w:u w:val="single"/>
              </w:rPr>
              <w:t xml:space="preserve">  </w:t>
            </w:r>
            <w:r>
              <w:rPr>
                <w:rFonts w:hAnsi="宋体" w:hint="eastAsia"/>
                <w:sz w:val="28"/>
              </w:rPr>
              <w:t>月</w:t>
            </w:r>
            <w:r>
              <w:rPr>
                <w:rFonts w:hAnsi="宋体" w:hint="eastAsia"/>
                <w:sz w:val="28"/>
                <w:u w:val="single"/>
              </w:rPr>
              <w:t xml:space="preserve">  </w:t>
            </w:r>
            <w:r>
              <w:rPr>
                <w:rFonts w:hAnsi="宋体" w:hint="eastAsia"/>
                <w:sz w:val="28"/>
              </w:rPr>
              <w:t>日起至</w:t>
            </w:r>
            <w:r>
              <w:rPr>
                <w:rFonts w:hAnsi="宋体" w:hint="eastAsia"/>
                <w:sz w:val="28"/>
              </w:rPr>
              <w:t>投标截止</w:t>
            </w:r>
            <w:r>
              <w:rPr>
                <w:rFonts w:hAnsi="宋体" w:hint="eastAsia"/>
                <w:sz w:val="28"/>
              </w:rPr>
              <w:t>日</w:t>
            </w:r>
            <w:r>
              <w:rPr>
                <w:rFonts w:ascii="宋体" w:hAnsi="宋体" w:hint="eastAsia"/>
                <w:iCs/>
                <w:sz w:val="28"/>
                <w:szCs w:val="28"/>
              </w:rPr>
              <w:t>的行贿犯罪记录（以检察机关档案为准）。</w:t>
            </w:r>
          </w:p>
        </w:tc>
      </w:tr>
      <w:tr w:rsidR="005C4728">
        <w:trPr>
          <w:cantSplit/>
          <w:trHeight w:val="3387"/>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bCs/>
                <w:sz w:val="28"/>
                <w:szCs w:val="28"/>
              </w:rPr>
            </w:pPr>
            <w:r>
              <w:rPr>
                <w:rFonts w:ascii="宋体" w:hAnsi="宋体" w:hint="eastAsia"/>
                <w:bCs/>
                <w:sz w:val="28"/>
                <w:szCs w:val="28"/>
              </w:rPr>
              <w:lastRenderedPageBreak/>
              <w:t>10.3</w:t>
            </w:r>
          </w:p>
        </w:tc>
        <w:tc>
          <w:tcPr>
            <w:tcW w:w="427" w:type="dxa"/>
            <w:tcBorders>
              <w:top w:val="single" w:sz="4" w:space="0" w:color="auto"/>
              <w:bottom w:val="single" w:sz="4" w:space="0" w:color="auto"/>
            </w:tcBorders>
            <w:vAlign w:val="center"/>
          </w:tcPr>
          <w:p w:rsidR="005C4728" w:rsidRDefault="00BA1601">
            <w:pPr>
              <w:pStyle w:val="a7"/>
              <w:adjustRightInd w:val="0"/>
              <w:snapToGrid w:val="0"/>
              <w:spacing w:line="440" w:lineRule="exact"/>
              <w:ind w:firstLineChars="0" w:firstLine="0"/>
              <w:jc w:val="center"/>
              <w:rPr>
                <w:rFonts w:ascii="宋体" w:hAnsi="宋体"/>
                <w:sz w:val="28"/>
                <w:szCs w:val="28"/>
              </w:rPr>
            </w:pPr>
            <w:r>
              <w:rPr>
                <w:rFonts w:ascii="宋体" w:hAnsi="宋体" w:hint="eastAsia"/>
                <w:sz w:val="28"/>
                <w:szCs w:val="28"/>
              </w:rPr>
              <w:t>定标</w:t>
            </w:r>
          </w:p>
        </w:tc>
        <w:tc>
          <w:tcPr>
            <w:tcW w:w="6573" w:type="dxa"/>
            <w:gridSpan w:val="6"/>
            <w:tcBorders>
              <w:top w:val="single" w:sz="4" w:space="0" w:color="auto"/>
              <w:bottom w:val="single" w:sz="4" w:space="0" w:color="auto"/>
            </w:tcBorders>
            <w:vAlign w:val="center"/>
          </w:tcPr>
          <w:p w:rsidR="005C4728" w:rsidRDefault="00BA1601">
            <w:pPr>
              <w:adjustRightInd w:val="0"/>
              <w:snapToGrid w:val="0"/>
              <w:spacing w:line="360" w:lineRule="auto"/>
              <w:ind w:rightChars="115" w:right="241" w:firstLineChars="200" w:firstLine="560"/>
              <w:jc w:val="left"/>
              <w:rPr>
                <w:rFonts w:ascii="宋体" w:hAnsi="宋体"/>
                <w:iCs/>
                <w:sz w:val="28"/>
                <w:szCs w:val="28"/>
              </w:rPr>
            </w:pPr>
            <w:r>
              <w:rPr>
                <w:rFonts w:ascii="宋体" w:hAnsi="宋体" w:hint="eastAsia"/>
                <w:iCs/>
                <w:sz w:val="28"/>
                <w:szCs w:val="28"/>
              </w:rPr>
              <w:t>上述证件凡一项核验不合格的、或有行贿犯罪记录的，取消其中标资格，招标人将重新招标。</w:t>
            </w:r>
          </w:p>
          <w:p w:rsidR="005C4728" w:rsidRDefault="00BA1601">
            <w:pPr>
              <w:adjustRightInd w:val="0"/>
              <w:snapToGrid w:val="0"/>
              <w:spacing w:line="360" w:lineRule="auto"/>
              <w:ind w:rightChars="115" w:right="241" w:firstLineChars="200" w:firstLine="560"/>
              <w:jc w:val="left"/>
              <w:rPr>
                <w:rFonts w:ascii="宋体" w:hAnsi="宋体"/>
                <w:iCs/>
                <w:sz w:val="28"/>
                <w:szCs w:val="28"/>
              </w:rPr>
            </w:pPr>
            <w:r>
              <w:rPr>
                <w:rFonts w:ascii="宋体" w:hAnsi="宋体" w:hint="eastAsia"/>
                <w:iCs/>
                <w:sz w:val="28"/>
                <w:szCs w:val="28"/>
              </w:rPr>
              <w:t>二、招标人将确定评标委员会推荐的中标候选人为中标人。中标候选人放弃中标、因不可抗力不能履行合同、不按照招标文件要求提交履约保证金，或者被查实存在影响中标结果的违法行为等情形，不符合中标条件的，招标人将</w:t>
            </w:r>
            <w:r>
              <w:rPr>
                <w:rFonts w:ascii="宋体" w:hAnsi="宋体"/>
                <w:iCs/>
                <w:sz w:val="28"/>
                <w:szCs w:val="28"/>
              </w:rPr>
              <w:t>重新招标。</w:t>
            </w:r>
          </w:p>
        </w:tc>
      </w:tr>
      <w:tr w:rsidR="005C4728">
        <w:trPr>
          <w:cantSplit/>
          <w:trHeight w:val="3387"/>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bCs/>
                <w:sz w:val="28"/>
                <w:szCs w:val="28"/>
              </w:rPr>
            </w:pPr>
            <w:r>
              <w:rPr>
                <w:rFonts w:ascii="宋体" w:hAnsi="宋体" w:hint="eastAsia"/>
                <w:bCs/>
                <w:sz w:val="28"/>
                <w:szCs w:val="28"/>
              </w:rPr>
              <w:t>10.4</w:t>
            </w:r>
          </w:p>
        </w:tc>
        <w:tc>
          <w:tcPr>
            <w:tcW w:w="427" w:type="dxa"/>
            <w:tcBorders>
              <w:top w:val="single" w:sz="4" w:space="0" w:color="auto"/>
              <w:bottom w:val="single" w:sz="4" w:space="0" w:color="auto"/>
            </w:tcBorders>
            <w:vAlign w:val="center"/>
          </w:tcPr>
          <w:p w:rsidR="005C4728" w:rsidRDefault="00BA1601">
            <w:pPr>
              <w:pStyle w:val="a7"/>
              <w:adjustRightInd w:val="0"/>
              <w:snapToGrid w:val="0"/>
              <w:spacing w:line="440" w:lineRule="exact"/>
              <w:ind w:firstLineChars="0" w:firstLine="0"/>
              <w:jc w:val="center"/>
              <w:rPr>
                <w:rFonts w:ascii="宋体" w:hAnsi="宋体"/>
                <w:sz w:val="28"/>
                <w:szCs w:val="28"/>
              </w:rPr>
            </w:pPr>
            <w:r>
              <w:rPr>
                <w:rFonts w:ascii="宋体" w:hAnsi="宋体" w:hint="eastAsia"/>
                <w:sz w:val="28"/>
                <w:szCs w:val="28"/>
              </w:rPr>
              <w:t>在建合同工程的认定及变更证明</w:t>
            </w:r>
          </w:p>
        </w:tc>
        <w:tc>
          <w:tcPr>
            <w:tcW w:w="6573" w:type="dxa"/>
            <w:gridSpan w:val="6"/>
            <w:tcBorders>
              <w:top w:val="single" w:sz="4" w:space="0" w:color="auto"/>
              <w:bottom w:val="single" w:sz="4" w:space="0" w:color="auto"/>
            </w:tcBorders>
            <w:vAlign w:val="center"/>
          </w:tcPr>
          <w:p w:rsidR="005C4728" w:rsidRDefault="00BA1601">
            <w:pPr>
              <w:ind w:firstLineChars="221" w:firstLine="619"/>
              <w:jc w:val="left"/>
              <w:rPr>
                <w:rFonts w:asciiTheme="minorEastAsia" w:hAnsiTheme="minorEastAsia"/>
                <w:sz w:val="28"/>
                <w:szCs w:val="28"/>
              </w:rPr>
            </w:pPr>
            <w:r>
              <w:rPr>
                <w:rFonts w:asciiTheme="minorEastAsia" w:hAnsiTheme="minorEastAsia" w:hint="eastAsia"/>
                <w:sz w:val="28"/>
                <w:szCs w:val="28"/>
              </w:rPr>
              <w:t>一、对项目负责人“有在建合同工程”的认定标准</w:t>
            </w:r>
          </w:p>
          <w:p w:rsidR="005C4728" w:rsidRDefault="00BA1601">
            <w:pPr>
              <w:ind w:firstLineChars="200" w:firstLine="560"/>
              <w:jc w:val="left"/>
              <w:rPr>
                <w:rFonts w:asciiTheme="minorEastAsia" w:hAnsiTheme="minorEastAsia"/>
                <w:sz w:val="28"/>
                <w:szCs w:val="28"/>
              </w:rPr>
            </w:pPr>
            <w:r>
              <w:rPr>
                <w:rFonts w:asciiTheme="minorEastAsia" w:hAnsiTheme="minorEastAsia" w:hint="eastAsia"/>
                <w:sz w:val="28"/>
                <w:szCs w:val="28"/>
              </w:rPr>
              <w:t>拟派项目负责人在投标截止时间尚有在其他在建合同工程中担任项目负责人的情形为“有在建合同工程”。</w:t>
            </w:r>
          </w:p>
          <w:p w:rsidR="005C4728" w:rsidRDefault="00BA1601">
            <w:pPr>
              <w:ind w:firstLineChars="200" w:firstLine="560"/>
              <w:jc w:val="left"/>
              <w:rPr>
                <w:rFonts w:asciiTheme="minorEastAsia" w:hAnsiTheme="minorEastAsia"/>
                <w:sz w:val="28"/>
                <w:szCs w:val="28"/>
              </w:rPr>
            </w:pPr>
            <w:r>
              <w:rPr>
                <w:rFonts w:asciiTheme="minorEastAsia" w:hAnsiTheme="minorEastAsia" w:hint="eastAsia"/>
                <w:sz w:val="28"/>
                <w:szCs w:val="28"/>
              </w:rPr>
              <w:t>其他工程项目，包括在中华人民共和国境内所有建设工程，不受地域、行业和投资性质的限制。</w:t>
            </w:r>
          </w:p>
          <w:p w:rsidR="005C4728" w:rsidRDefault="00BA1601">
            <w:pPr>
              <w:ind w:firstLineChars="200" w:firstLine="560"/>
              <w:jc w:val="left"/>
              <w:rPr>
                <w:rFonts w:asciiTheme="minorEastAsia" w:hAnsiTheme="minorEastAsia"/>
                <w:sz w:val="28"/>
                <w:szCs w:val="28"/>
              </w:rPr>
            </w:pPr>
            <w:r>
              <w:rPr>
                <w:rFonts w:asciiTheme="minorEastAsia" w:hAnsiTheme="minorEastAsia" w:hint="eastAsia"/>
                <w:sz w:val="28"/>
                <w:szCs w:val="28"/>
              </w:rPr>
              <w:t>在建合同工程的时间界定：中标通知书发出之日（非招标方式承接工程的，为合同签订之日）起，至该合同工程通过竣（交）工验收或合同解除之日止。</w:t>
            </w:r>
          </w:p>
          <w:p w:rsidR="005C4728" w:rsidRDefault="00BA1601">
            <w:pPr>
              <w:ind w:firstLineChars="200" w:firstLine="560"/>
              <w:jc w:val="left"/>
              <w:rPr>
                <w:rFonts w:asciiTheme="minorEastAsia" w:hAnsiTheme="minorEastAsia"/>
                <w:sz w:val="28"/>
                <w:szCs w:val="28"/>
              </w:rPr>
            </w:pPr>
            <w:r>
              <w:rPr>
                <w:rFonts w:asciiTheme="minorEastAsia" w:hAnsiTheme="minorEastAsia" w:hint="eastAsia"/>
                <w:sz w:val="28"/>
                <w:szCs w:val="28"/>
              </w:rPr>
              <w:t>以下情形视为“有在建合同工程”：</w:t>
            </w:r>
          </w:p>
          <w:p w:rsidR="005C4728" w:rsidRDefault="00BA1601">
            <w:pPr>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合同协议书尚未签订的，中标通知书中载明的项目项目负责人；</w:t>
            </w:r>
          </w:p>
          <w:p w:rsidR="005C4728" w:rsidRDefault="00BA1601">
            <w:pPr>
              <w:ind w:firstLineChars="200" w:firstLine="56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合同协议书已经签订，合同协议书中明确的项目项目负责人；</w:t>
            </w:r>
          </w:p>
          <w:p w:rsidR="005C4728" w:rsidRDefault="00BA1601">
            <w:pPr>
              <w:ind w:firstLineChars="200" w:firstLine="560"/>
              <w:jc w:val="lef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项目负责人发生更换的，投标人在投标文件中</w:t>
            </w:r>
          </w:p>
        </w:tc>
      </w:tr>
      <w:tr w:rsidR="005C4728">
        <w:trPr>
          <w:cantSplit/>
          <w:trHeight w:val="3387"/>
        </w:trPr>
        <w:tc>
          <w:tcPr>
            <w:tcW w:w="992" w:type="dxa"/>
            <w:tcBorders>
              <w:top w:val="single" w:sz="4" w:space="0" w:color="auto"/>
              <w:bottom w:val="single" w:sz="4" w:space="0" w:color="auto"/>
            </w:tcBorders>
            <w:vAlign w:val="center"/>
          </w:tcPr>
          <w:p w:rsidR="005C4728" w:rsidRDefault="00BA1601">
            <w:pPr>
              <w:adjustRightInd w:val="0"/>
              <w:snapToGrid w:val="0"/>
              <w:spacing w:line="440" w:lineRule="exact"/>
              <w:jc w:val="center"/>
              <w:rPr>
                <w:rFonts w:ascii="宋体" w:hAnsi="宋体"/>
                <w:bCs/>
                <w:sz w:val="28"/>
                <w:szCs w:val="28"/>
              </w:rPr>
            </w:pPr>
            <w:r>
              <w:rPr>
                <w:rFonts w:ascii="宋体" w:hAnsi="宋体" w:hint="eastAsia"/>
                <w:bCs/>
                <w:sz w:val="28"/>
                <w:szCs w:val="28"/>
              </w:rPr>
              <w:lastRenderedPageBreak/>
              <w:t>10.4</w:t>
            </w:r>
          </w:p>
        </w:tc>
        <w:tc>
          <w:tcPr>
            <w:tcW w:w="427" w:type="dxa"/>
            <w:tcBorders>
              <w:top w:val="single" w:sz="4" w:space="0" w:color="auto"/>
              <w:bottom w:val="single" w:sz="4" w:space="0" w:color="auto"/>
            </w:tcBorders>
            <w:vAlign w:val="center"/>
          </w:tcPr>
          <w:p w:rsidR="005C4728" w:rsidRDefault="00BA1601">
            <w:pPr>
              <w:pStyle w:val="a7"/>
              <w:adjustRightInd w:val="0"/>
              <w:snapToGrid w:val="0"/>
              <w:spacing w:line="440" w:lineRule="exact"/>
              <w:ind w:firstLineChars="0" w:firstLine="0"/>
              <w:jc w:val="center"/>
              <w:rPr>
                <w:rFonts w:ascii="宋体" w:hAnsi="宋体"/>
                <w:sz w:val="28"/>
                <w:szCs w:val="28"/>
              </w:rPr>
            </w:pPr>
            <w:r>
              <w:rPr>
                <w:rFonts w:ascii="宋体" w:hAnsi="宋体" w:hint="eastAsia"/>
                <w:sz w:val="28"/>
                <w:szCs w:val="28"/>
              </w:rPr>
              <w:t>在建合同工程认定及变更证明</w:t>
            </w:r>
          </w:p>
        </w:tc>
        <w:tc>
          <w:tcPr>
            <w:tcW w:w="6573" w:type="dxa"/>
            <w:gridSpan w:val="6"/>
            <w:tcBorders>
              <w:top w:val="single" w:sz="4" w:space="0" w:color="auto"/>
              <w:bottom w:val="single" w:sz="4" w:space="0" w:color="auto"/>
            </w:tcBorders>
            <w:vAlign w:val="center"/>
          </w:tcPr>
          <w:p w:rsidR="005C4728" w:rsidRDefault="00BA1601">
            <w:pPr>
              <w:jc w:val="left"/>
              <w:rPr>
                <w:rFonts w:asciiTheme="minorEastAsia" w:hAnsiTheme="minorEastAsia"/>
                <w:sz w:val="28"/>
                <w:szCs w:val="28"/>
              </w:rPr>
            </w:pPr>
            <w:r>
              <w:rPr>
                <w:rFonts w:asciiTheme="minorEastAsia" w:hAnsiTheme="minorEastAsia" w:hint="eastAsia"/>
                <w:sz w:val="28"/>
                <w:szCs w:val="28"/>
              </w:rPr>
              <w:t>附有本条第二款证明材料的，以现任项目负责人视为有“在建合同工程”；未附证明材料的，则仍然以更换前的项目负责人视为有“在建合同工程”。</w:t>
            </w:r>
          </w:p>
          <w:p w:rsidR="005C4728" w:rsidRDefault="00BA1601">
            <w:pPr>
              <w:ind w:firstLineChars="200" w:firstLine="560"/>
              <w:jc w:val="left"/>
              <w:rPr>
                <w:rFonts w:asciiTheme="minorEastAsia" w:hAnsiTheme="minorEastAsia"/>
                <w:sz w:val="28"/>
                <w:szCs w:val="28"/>
              </w:rPr>
            </w:pPr>
            <w:r>
              <w:rPr>
                <w:rFonts w:asciiTheme="minorEastAsia" w:hAnsiTheme="minorEastAsia" w:hint="eastAsia"/>
                <w:sz w:val="28"/>
                <w:szCs w:val="28"/>
              </w:rPr>
              <w:t>二、在建项目的项目负责人办理更换后，投标时需提供的资料：</w:t>
            </w:r>
          </w:p>
          <w:p w:rsidR="005C4728" w:rsidRDefault="00BA1601">
            <w:pPr>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项目业主同意更换的证明；</w:t>
            </w:r>
          </w:p>
          <w:p w:rsidR="005C4728" w:rsidRDefault="00BA1601">
            <w:pPr>
              <w:ind w:firstLineChars="221" w:firstLine="619"/>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原项目负责人有备案主管部门的，应提供备案主管部门同意更换的证明或网上变更信息复印件。</w:t>
            </w:r>
          </w:p>
        </w:tc>
      </w:tr>
      <w:tr w:rsidR="005C4728">
        <w:trPr>
          <w:cantSplit/>
          <w:trHeight w:val="4825"/>
        </w:trPr>
        <w:tc>
          <w:tcPr>
            <w:tcW w:w="992" w:type="dxa"/>
            <w:tcBorders>
              <w:top w:val="single" w:sz="4" w:space="0" w:color="auto"/>
              <w:bottom w:val="single" w:sz="12" w:space="0" w:color="auto"/>
            </w:tcBorders>
            <w:vAlign w:val="center"/>
          </w:tcPr>
          <w:p w:rsidR="005C4728" w:rsidRDefault="00BA1601">
            <w:pPr>
              <w:adjustRightInd w:val="0"/>
              <w:snapToGrid w:val="0"/>
              <w:spacing w:line="440" w:lineRule="exact"/>
              <w:jc w:val="center"/>
              <w:rPr>
                <w:rFonts w:ascii="宋体" w:hAnsi="宋体"/>
                <w:bCs/>
                <w:sz w:val="28"/>
                <w:szCs w:val="28"/>
              </w:rPr>
            </w:pPr>
            <w:r>
              <w:rPr>
                <w:rFonts w:ascii="宋体" w:hAnsi="宋体" w:hint="eastAsia"/>
                <w:bCs/>
                <w:sz w:val="28"/>
                <w:szCs w:val="28"/>
              </w:rPr>
              <w:t>10.5</w:t>
            </w:r>
          </w:p>
        </w:tc>
        <w:tc>
          <w:tcPr>
            <w:tcW w:w="427" w:type="dxa"/>
            <w:tcBorders>
              <w:top w:val="single" w:sz="4" w:space="0" w:color="auto"/>
              <w:bottom w:val="single" w:sz="12" w:space="0" w:color="auto"/>
            </w:tcBorders>
            <w:vAlign w:val="center"/>
          </w:tcPr>
          <w:p w:rsidR="005C4728" w:rsidRDefault="00BA1601">
            <w:pPr>
              <w:pStyle w:val="a7"/>
              <w:adjustRightInd w:val="0"/>
              <w:snapToGrid w:val="0"/>
              <w:spacing w:line="440" w:lineRule="exact"/>
              <w:ind w:rightChars="-8" w:right="-17" w:firstLineChars="11" w:firstLine="31"/>
              <w:rPr>
                <w:rFonts w:ascii="宋体" w:hAnsi="宋体"/>
                <w:sz w:val="28"/>
                <w:szCs w:val="28"/>
              </w:rPr>
            </w:pPr>
            <w:r>
              <w:rPr>
                <w:rFonts w:ascii="宋体" w:hAnsi="宋体" w:hint="eastAsia"/>
                <w:sz w:val="28"/>
                <w:szCs w:val="28"/>
              </w:rPr>
              <w:t>特别说明</w:t>
            </w:r>
          </w:p>
        </w:tc>
        <w:tc>
          <w:tcPr>
            <w:tcW w:w="6573" w:type="dxa"/>
            <w:gridSpan w:val="6"/>
            <w:tcBorders>
              <w:top w:val="single" w:sz="4" w:space="0" w:color="auto"/>
              <w:bottom w:val="single" w:sz="12" w:space="0" w:color="auto"/>
            </w:tcBorders>
            <w:vAlign w:val="center"/>
          </w:tcPr>
          <w:p w:rsidR="005C4728" w:rsidRDefault="00BA1601">
            <w:pPr>
              <w:adjustRightInd w:val="0"/>
              <w:snapToGrid w:val="0"/>
              <w:spacing w:line="360" w:lineRule="auto"/>
              <w:ind w:leftChars="104" w:left="218" w:rightChars="115" w:right="241" w:firstLineChars="212" w:firstLine="594"/>
              <w:rPr>
                <w:rFonts w:asciiTheme="minorEastAsia" w:hAnsiTheme="minorEastAsia"/>
                <w:iCs/>
                <w:sz w:val="28"/>
                <w:szCs w:val="28"/>
              </w:rPr>
            </w:pPr>
            <w:r>
              <w:rPr>
                <w:rFonts w:asciiTheme="minorEastAsia" w:hAnsiTheme="minorEastAsia" w:hint="eastAsia"/>
                <w:iCs/>
                <w:sz w:val="28"/>
                <w:szCs w:val="28"/>
              </w:rPr>
              <w:t>一、本招标文件参照《浙江省重点建设工程房屋建筑工程与市政公用工程施工项目招标文件示范文本》编制，其中斜体字部分是根据本次招标的实际情况填写。</w:t>
            </w:r>
          </w:p>
          <w:p w:rsidR="005C4728" w:rsidRDefault="00BA1601">
            <w:pPr>
              <w:adjustRightInd w:val="0"/>
              <w:snapToGrid w:val="0"/>
              <w:spacing w:line="360" w:lineRule="auto"/>
              <w:ind w:leftChars="104" w:left="218" w:rightChars="115" w:right="241" w:firstLineChars="212" w:firstLine="594"/>
              <w:rPr>
                <w:rFonts w:asciiTheme="minorEastAsia" w:hAnsiTheme="minorEastAsia"/>
                <w:iCs/>
                <w:sz w:val="28"/>
                <w:szCs w:val="28"/>
              </w:rPr>
            </w:pPr>
            <w:r>
              <w:rPr>
                <w:rFonts w:asciiTheme="minorEastAsia" w:hAnsiTheme="minorEastAsia" w:hint="eastAsia"/>
                <w:iCs/>
                <w:sz w:val="28"/>
                <w:szCs w:val="28"/>
              </w:rPr>
              <w:t>二、投标人须知的正文及其附表，同《中华人民共和国标准施工招标文件》（</w:t>
            </w:r>
            <w:r>
              <w:rPr>
                <w:rFonts w:asciiTheme="minorEastAsia" w:hAnsiTheme="minorEastAsia" w:hint="eastAsia"/>
                <w:iCs/>
                <w:sz w:val="28"/>
                <w:szCs w:val="28"/>
              </w:rPr>
              <w:t>2007</w:t>
            </w:r>
            <w:r>
              <w:rPr>
                <w:rFonts w:asciiTheme="minorEastAsia" w:hAnsiTheme="minorEastAsia" w:hint="eastAsia"/>
                <w:iCs/>
                <w:sz w:val="28"/>
                <w:szCs w:val="28"/>
              </w:rPr>
              <w:t>年版），本招标文件不再誊抄，具体内容如与本前附表不一致的，以本前附表为准。</w:t>
            </w:r>
          </w:p>
          <w:p w:rsidR="005C4728" w:rsidRDefault="00BA1601">
            <w:pPr>
              <w:adjustRightInd w:val="0"/>
              <w:snapToGrid w:val="0"/>
              <w:spacing w:line="360" w:lineRule="auto"/>
              <w:ind w:leftChars="104" w:left="218" w:rightChars="115" w:right="241" w:firstLineChars="212" w:firstLine="594"/>
              <w:rPr>
                <w:rFonts w:asciiTheme="minorEastAsia" w:hAnsiTheme="minorEastAsia"/>
                <w:iCs/>
                <w:sz w:val="28"/>
                <w:szCs w:val="28"/>
              </w:rPr>
            </w:pPr>
            <w:r>
              <w:rPr>
                <w:rFonts w:asciiTheme="minorEastAsia" w:hAnsiTheme="minorEastAsia" w:hint="eastAsia"/>
                <w:iCs/>
                <w:sz w:val="28"/>
                <w:szCs w:val="28"/>
              </w:rPr>
              <w:t>三、合同条款及格式的协议书、通用合同条款，同</w:t>
            </w:r>
            <w:r>
              <w:rPr>
                <w:rFonts w:asciiTheme="minorEastAsia" w:hAnsiTheme="minorEastAsia" w:hint="eastAsia"/>
                <w:color w:val="000000"/>
                <w:sz w:val="28"/>
                <w:szCs w:val="28"/>
              </w:rPr>
              <w:t>住房城乡建设部、工商总局《建设工程施工合同（示范文本）》（</w:t>
            </w:r>
            <w:r>
              <w:rPr>
                <w:rFonts w:asciiTheme="minorEastAsia" w:hAnsiTheme="minorEastAsia" w:hint="eastAsia"/>
                <w:color w:val="000000"/>
                <w:sz w:val="28"/>
                <w:szCs w:val="28"/>
              </w:rPr>
              <w:t>GF-2013-0201</w:t>
            </w:r>
            <w:r>
              <w:rPr>
                <w:rFonts w:asciiTheme="minorEastAsia" w:hAnsiTheme="minorEastAsia" w:hint="eastAsia"/>
                <w:color w:val="000000"/>
                <w:sz w:val="28"/>
                <w:szCs w:val="28"/>
              </w:rPr>
              <w:t>）的对应部分，</w:t>
            </w:r>
            <w:r>
              <w:rPr>
                <w:rFonts w:asciiTheme="minorEastAsia" w:hAnsiTheme="minorEastAsia" w:hint="eastAsia"/>
                <w:iCs/>
                <w:sz w:val="28"/>
                <w:szCs w:val="28"/>
              </w:rPr>
              <w:t>本招标文件不再誊抄。</w:t>
            </w:r>
          </w:p>
          <w:p w:rsidR="005C4728" w:rsidRDefault="00BA1601">
            <w:pPr>
              <w:adjustRightInd w:val="0"/>
              <w:snapToGrid w:val="0"/>
              <w:spacing w:line="360" w:lineRule="auto"/>
              <w:ind w:leftChars="104" w:left="218" w:rightChars="115" w:right="241" w:firstLineChars="212" w:firstLine="594"/>
              <w:rPr>
                <w:rFonts w:asciiTheme="minorEastAsia" w:hAnsiTheme="minorEastAsia"/>
                <w:iCs/>
                <w:sz w:val="28"/>
                <w:szCs w:val="28"/>
              </w:rPr>
            </w:pPr>
            <w:r>
              <w:rPr>
                <w:rFonts w:asciiTheme="minorEastAsia" w:hAnsiTheme="minorEastAsia" w:hint="eastAsia"/>
                <w:iCs/>
                <w:sz w:val="28"/>
                <w:szCs w:val="28"/>
              </w:rPr>
              <w:t>四、上传至下载网站的招标文件与纸质招标文件不一致的，以上传的招标文件为准。</w:t>
            </w:r>
          </w:p>
        </w:tc>
      </w:tr>
    </w:tbl>
    <w:p w:rsidR="005C4728" w:rsidRDefault="00BA1601">
      <w:pPr>
        <w:pStyle w:val="2TimesNewRoman5020"/>
        <w:adjustRightInd w:val="0"/>
        <w:snapToGrid w:val="0"/>
        <w:spacing w:before="0" w:afterLines="100" w:after="312" w:line="440" w:lineRule="exact"/>
        <w:jc w:val="center"/>
        <w:rPr>
          <w:szCs w:val="24"/>
        </w:rPr>
      </w:pPr>
      <w:bookmarkStart w:id="12" w:name="_Toc144974497"/>
      <w:bookmarkStart w:id="13" w:name="_Toc152042305"/>
      <w:bookmarkStart w:id="14" w:name="_Toc152045529"/>
      <w:bookmarkStart w:id="15" w:name="_Toc229646711"/>
      <w:bookmarkStart w:id="16" w:name="_Toc353400022"/>
      <w:r>
        <w:rPr>
          <w:szCs w:val="24"/>
        </w:rPr>
        <w:br w:type="page"/>
      </w:r>
      <w:bookmarkEnd w:id="12"/>
      <w:bookmarkEnd w:id="13"/>
      <w:bookmarkEnd w:id="14"/>
      <w:bookmarkEnd w:id="15"/>
      <w:bookmarkEnd w:id="16"/>
      <w:r>
        <w:rPr>
          <w:rFonts w:hint="eastAsia"/>
          <w:szCs w:val="24"/>
        </w:rPr>
        <w:lastRenderedPageBreak/>
        <w:t>投标人须知</w:t>
      </w:r>
    </w:p>
    <w:p w:rsidR="005C4728" w:rsidRDefault="00BA1601">
      <w:pPr>
        <w:pStyle w:val="2TimesNewRoman5020"/>
        <w:adjustRightInd w:val="0"/>
        <w:snapToGrid w:val="0"/>
        <w:spacing w:before="0" w:afterLines="100" w:after="312" w:line="440" w:lineRule="exact"/>
        <w:rPr>
          <w:i/>
          <w:szCs w:val="28"/>
        </w:rPr>
      </w:pPr>
      <w:r>
        <w:rPr>
          <w:rFonts w:hint="eastAsia"/>
          <w:i/>
          <w:szCs w:val="24"/>
        </w:rPr>
        <w:t>（略，内容同</w:t>
      </w:r>
      <w:r>
        <w:rPr>
          <w:rFonts w:ascii="宋体" w:hAnsi="宋体" w:hint="eastAsia"/>
          <w:i/>
          <w:iCs/>
          <w:szCs w:val="28"/>
        </w:rPr>
        <w:t>《中华人民共和国标准施工招标文件》（</w:t>
      </w:r>
      <w:r>
        <w:rPr>
          <w:rFonts w:ascii="宋体" w:hAnsi="宋体" w:hint="eastAsia"/>
          <w:i/>
          <w:iCs/>
          <w:szCs w:val="28"/>
        </w:rPr>
        <w:t>2007</w:t>
      </w:r>
      <w:r>
        <w:rPr>
          <w:rFonts w:ascii="宋体" w:hAnsi="宋体" w:hint="eastAsia"/>
          <w:i/>
          <w:iCs/>
          <w:szCs w:val="28"/>
        </w:rPr>
        <w:t>年版）投标人须知）</w:t>
      </w:r>
    </w:p>
    <w:p w:rsidR="005C4728" w:rsidRDefault="005C4728">
      <w:pPr>
        <w:adjustRightInd w:val="0"/>
        <w:snapToGrid w:val="0"/>
        <w:spacing w:line="440" w:lineRule="exact"/>
        <w:rPr>
          <w:b/>
          <w:sz w:val="28"/>
        </w:rPr>
      </w:pPr>
    </w:p>
    <w:p w:rsidR="005C4728" w:rsidRDefault="00BA1601">
      <w:pPr>
        <w:adjustRightInd w:val="0"/>
        <w:snapToGrid w:val="0"/>
        <w:spacing w:line="440" w:lineRule="exact"/>
        <w:jc w:val="center"/>
        <w:rPr>
          <w:rFonts w:ascii="黑体" w:eastAsia="黑体" w:hAnsi="黑体"/>
          <w:b/>
          <w:bCs/>
          <w:sz w:val="36"/>
        </w:rPr>
      </w:pPr>
      <w:r>
        <w:rPr>
          <w:b/>
          <w:sz w:val="32"/>
          <w:szCs w:val="32"/>
        </w:rPr>
        <w:br w:type="page"/>
      </w:r>
      <w:bookmarkStart w:id="17" w:name="_Toc353400079"/>
      <w:bookmarkStart w:id="18" w:name="_Toc321687881"/>
      <w:r>
        <w:rPr>
          <w:rFonts w:ascii="黑体" w:eastAsia="黑体" w:hAnsi="黑体" w:hint="eastAsia"/>
          <w:b/>
          <w:bCs/>
          <w:sz w:val="36"/>
        </w:rPr>
        <w:lastRenderedPageBreak/>
        <w:t>第三章</w:t>
      </w:r>
      <w:r>
        <w:rPr>
          <w:rFonts w:ascii="黑体" w:eastAsia="黑体" w:hAnsi="黑体" w:hint="eastAsia"/>
          <w:b/>
          <w:bCs/>
          <w:sz w:val="36"/>
        </w:rPr>
        <w:t xml:space="preserve"> </w:t>
      </w:r>
      <w:r>
        <w:rPr>
          <w:rFonts w:ascii="黑体" w:eastAsia="黑体" w:hAnsi="黑体" w:hint="eastAsia"/>
          <w:b/>
          <w:bCs/>
          <w:sz w:val="36"/>
        </w:rPr>
        <w:t>评标办法</w:t>
      </w:r>
      <w:bookmarkEnd w:id="17"/>
      <w:bookmarkEnd w:id="18"/>
    </w:p>
    <w:p w:rsidR="005C4728" w:rsidRDefault="005C4728">
      <w:pPr>
        <w:adjustRightInd w:val="0"/>
        <w:snapToGrid w:val="0"/>
        <w:spacing w:line="440" w:lineRule="exact"/>
        <w:ind w:firstLineChars="200" w:firstLine="480"/>
        <w:jc w:val="center"/>
        <w:rPr>
          <w:sz w:val="24"/>
        </w:rPr>
      </w:pPr>
    </w:p>
    <w:p w:rsidR="005C4728" w:rsidRDefault="00BA1601">
      <w:pPr>
        <w:adjustRightInd w:val="0"/>
        <w:snapToGrid w:val="0"/>
        <w:spacing w:line="440" w:lineRule="exact"/>
        <w:ind w:firstLineChars="200" w:firstLine="560"/>
        <w:jc w:val="left"/>
        <w:rPr>
          <w:sz w:val="28"/>
          <w:szCs w:val="28"/>
        </w:rPr>
      </w:pPr>
      <w:bookmarkStart w:id="19" w:name="_Toc144974577"/>
      <w:bookmarkStart w:id="20" w:name="_Toc152042387"/>
      <w:bookmarkStart w:id="21" w:name="_Toc152045609"/>
      <w:bookmarkStart w:id="22" w:name="_Toc229646768"/>
      <w:bookmarkStart w:id="23" w:name="_Toc353400080"/>
      <w:r>
        <w:rPr>
          <w:rFonts w:hint="eastAsia"/>
          <w:sz w:val="28"/>
          <w:szCs w:val="28"/>
        </w:rPr>
        <w:t>□</w:t>
      </w:r>
      <w:hyperlink r:id="rId14" w:tgtFrame="_blank" w:tooltip="浙江省重点建设工程施工招标最低评标价示范办法" w:history="1">
        <w:r>
          <w:rPr>
            <w:rFonts w:hint="eastAsia"/>
            <w:sz w:val="28"/>
            <w:szCs w:val="28"/>
          </w:rPr>
          <w:t>经评审的最低投标价法</w:t>
        </w:r>
      </w:hyperlink>
      <w:r>
        <w:rPr>
          <w:rFonts w:hint="eastAsia"/>
          <w:sz w:val="28"/>
          <w:szCs w:val="28"/>
        </w:rPr>
        <w:t>。</w:t>
      </w:r>
    </w:p>
    <w:p w:rsidR="005C4728" w:rsidRDefault="005C4728">
      <w:pPr>
        <w:adjustRightInd w:val="0"/>
        <w:snapToGrid w:val="0"/>
        <w:spacing w:line="440" w:lineRule="exact"/>
        <w:ind w:firstLineChars="200" w:firstLine="560"/>
        <w:jc w:val="left"/>
        <w:rPr>
          <w:sz w:val="28"/>
          <w:szCs w:val="28"/>
        </w:rPr>
      </w:pPr>
    </w:p>
    <w:p w:rsidR="005C4728" w:rsidRDefault="00BA1601">
      <w:pPr>
        <w:adjustRightInd w:val="0"/>
        <w:snapToGrid w:val="0"/>
        <w:spacing w:line="440" w:lineRule="exact"/>
        <w:ind w:firstLineChars="200" w:firstLine="560"/>
        <w:jc w:val="left"/>
        <w:rPr>
          <w:sz w:val="28"/>
          <w:szCs w:val="28"/>
        </w:rPr>
      </w:pPr>
      <w:r>
        <w:rPr>
          <w:rFonts w:hint="eastAsia"/>
          <w:sz w:val="28"/>
          <w:szCs w:val="28"/>
        </w:rPr>
        <w:t>□</w:t>
      </w:r>
      <w:hyperlink r:id="rId15" w:tgtFrame="_blank" w:tooltip="浙江省重点建设工程施工招标资格后审综合评标示范办法（信用报告）" w:history="1">
        <w:r>
          <w:rPr>
            <w:rFonts w:hint="eastAsia"/>
            <w:sz w:val="28"/>
            <w:szCs w:val="28"/>
          </w:rPr>
          <w:t>技术标通过制的综合评估法</w:t>
        </w:r>
      </w:hyperlink>
      <w:r>
        <w:rPr>
          <w:rFonts w:hint="eastAsia"/>
          <w:sz w:val="28"/>
          <w:szCs w:val="28"/>
        </w:rPr>
        <w:t>。</w:t>
      </w:r>
    </w:p>
    <w:p w:rsidR="005C4728" w:rsidRDefault="005C4728">
      <w:pPr>
        <w:adjustRightInd w:val="0"/>
        <w:snapToGrid w:val="0"/>
        <w:spacing w:line="440" w:lineRule="exact"/>
        <w:ind w:firstLineChars="200" w:firstLine="560"/>
        <w:jc w:val="left"/>
        <w:rPr>
          <w:sz w:val="28"/>
          <w:szCs w:val="28"/>
        </w:rPr>
      </w:pPr>
    </w:p>
    <w:p w:rsidR="005C4728" w:rsidRDefault="00BA1601">
      <w:pPr>
        <w:pStyle w:val="1"/>
        <w:adjustRightInd w:val="0"/>
        <w:snapToGrid w:val="0"/>
        <w:spacing w:afterLines="150" w:after="468" w:line="440" w:lineRule="exact"/>
        <w:ind w:firstLineChars="200" w:firstLine="560"/>
        <w:jc w:val="left"/>
        <w:rPr>
          <w:rFonts w:ascii="黑体" w:eastAsia="黑体" w:hAnsi="黑体"/>
          <w:b w:val="0"/>
          <w:bCs w:val="0"/>
          <w:sz w:val="36"/>
        </w:rPr>
      </w:pPr>
      <w:r>
        <w:rPr>
          <w:rFonts w:hint="eastAsia"/>
          <w:b w:val="0"/>
          <w:sz w:val="28"/>
          <w:szCs w:val="28"/>
        </w:rPr>
        <w:t>□</w:t>
      </w:r>
      <w:hyperlink r:id="rId16" w:tgtFrame="_blank" w:tooltip="浙江省重点建设工程施工招标资格后审综合评标示范办法（信用报告）" w:history="1">
        <w:r>
          <w:rPr>
            <w:rFonts w:hint="eastAsia"/>
            <w:b w:val="0"/>
            <w:sz w:val="28"/>
            <w:szCs w:val="28"/>
          </w:rPr>
          <w:t>技术标打分制的综合评估法</w:t>
        </w:r>
      </w:hyperlink>
      <w:r>
        <w:rPr>
          <w:rFonts w:hint="eastAsia"/>
          <w:b w:val="0"/>
          <w:sz w:val="28"/>
          <w:szCs w:val="28"/>
        </w:rPr>
        <w:t>。</w:t>
      </w:r>
    </w:p>
    <w:p w:rsidR="005C4728" w:rsidRDefault="005C4728">
      <w:pPr>
        <w:pStyle w:val="1"/>
        <w:adjustRightInd w:val="0"/>
        <w:snapToGrid w:val="0"/>
        <w:spacing w:afterLines="150" w:after="468" w:line="440" w:lineRule="exact"/>
        <w:jc w:val="center"/>
        <w:rPr>
          <w:rFonts w:ascii="黑体" w:eastAsia="黑体" w:hAnsi="黑体"/>
          <w:b w:val="0"/>
          <w:bCs w:val="0"/>
          <w:sz w:val="36"/>
        </w:rPr>
      </w:pPr>
    </w:p>
    <w:p w:rsidR="005C4728" w:rsidRDefault="005C4728">
      <w:pPr>
        <w:pStyle w:val="1"/>
        <w:adjustRightInd w:val="0"/>
        <w:snapToGrid w:val="0"/>
        <w:spacing w:afterLines="150" w:after="468" w:line="440" w:lineRule="exact"/>
        <w:jc w:val="center"/>
        <w:rPr>
          <w:rFonts w:ascii="黑体" w:eastAsia="黑体" w:hAnsi="黑体"/>
          <w:b w:val="0"/>
          <w:bCs w:val="0"/>
          <w:sz w:val="36"/>
        </w:rPr>
      </w:pPr>
    </w:p>
    <w:p w:rsidR="005C4728" w:rsidRDefault="005C4728">
      <w:pPr>
        <w:rPr>
          <w:sz w:val="52"/>
          <w:szCs w:val="52"/>
        </w:rPr>
      </w:pPr>
    </w:p>
    <w:p w:rsidR="005C4728" w:rsidRDefault="005C4728">
      <w:pPr>
        <w:rPr>
          <w:sz w:val="52"/>
          <w:szCs w:val="52"/>
        </w:rPr>
      </w:pPr>
    </w:p>
    <w:p w:rsidR="005C4728" w:rsidRDefault="005C4728">
      <w:pPr>
        <w:rPr>
          <w:sz w:val="52"/>
          <w:szCs w:val="52"/>
        </w:rPr>
      </w:pPr>
    </w:p>
    <w:p w:rsidR="005C4728" w:rsidRDefault="005C4728">
      <w:pPr>
        <w:rPr>
          <w:sz w:val="52"/>
          <w:szCs w:val="52"/>
        </w:rPr>
      </w:pPr>
    </w:p>
    <w:p w:rsidR="005C4728" w:rsidRDefault="005C4728">
      <w:pPr>
        <w:rPr>
          <w:sz w:val="52"/>
          <w:szCs w:val="52"/>
        </w:rPr>
      </w:pPr>
    </w:p>
    <w:p w:rsidR="005C4728" w:rsidRDefault="005C4728">
      <w:pPr>
        <w:pStyle w:val="1"/>
        <w:adjustRightInd w:val="0"/>
        <w:snapToGrid w:val="0"/>
        <w:spacing w:afterLines="150" w:after="468" w:line="440" w:lineRule="exact"/>
        <w:jc w:val="center"/>
        <w:rPr>
          <w:rFonts w:ascii="黑体" w:eastAsia="黑体" w:hAnsi="黑体"/>
          <w:b w:val="0"/>
          <w:bCs w:val="0"/>
          <w:sz w:val="36"/>
        </w:rPr>
      </w:pPr>
    </w:p>
    <w:p w:rsidR="005C4728" w:rsidRDefault="005C4728">
      <w:pPr>
        <w:pStyle w:val="1"/>
        <w:adjustRightInd w:val="0"/>
        <w:snapToGrid w:val="0"/>
        <w:spacing w:afterLines="150" w:after="468" w:line="440" w:lineRule="exact"/>
        <w:jc w:val="center"/>
        <w:rPr>
          <w:rFonts w:ascii="黑体" w:eastAsia="黑体" w:hAnsi="黑体"/>
          <w:b w:val="0"/>
          <w:bCs w:val="0"/>
          <w:sz w:val="36"/>
        </w:rPr>
      </w:pPr>
    </w:p>
    <w:p w:rsidR="005C4728" w:rsidRDefault="005C4728">
      <w:pPr>
        <w:pStyle w:val="1"/>
        <w:adjustRightInd w:val="0"/>
        <w:snapToGrid w:val="0"/>
        <w:spacing w:afterLines="150" w:after="468" w:line="440" w:lineRule="exact"/>
        <w:jc w:val="center"/>
        <w:rPr>
          <w:rFonts w:ascii="黑体" w:eastAsia="黑体" w:hAnsi="黑体"/>
          <w:b w:val="0"/>
          <w:bCs w:val="0"/>
          <w:sz w:val="36"/>
        </w:rPr>
      </w:pPr>
    </w:p>
    <w:p w:rsidR="005C4728" w:rsidRDefault="00BA1601">
      <w:r>
        <w:br w:type="page"/>
      </w:r>
    </w:p>
    <w:p w:rsidR="005C4728" w:rsidRDefault="005C4728">
      <w:pPr>
        <w:adjustRightInd w:val="0"/>
        <w:snapToGrid w:val="0"/>
        <w:jc w:val="center"/>
        <w:rPr>
          <w:rFonts w:asciiTheme="minorEastAsia" w:hAnsiTheme="minorEastAsia" w:cs="Times New Roman"/>
          <w:sz w:val="44"/>
          <w:szCs w:val="44"/>
        </w:rPr>
      </w:pPr>
    </w:p>
    <w:p w:rsidR="005C4728" w:rsidRDefault="00BA1601">
      <w:pPr>
        <w:adjustRightInd w:val="0"/>
        <w:snapToGrid w:val="0"/>
        <w:jc w:val="center"/>
        <w:rPr>
          <w:rFonts w:ascii="黑体" w:eastAsia="黑体" w:hAnsi="黑体" w:cs="Times New Roman"/>
          <w:b/>
          <w:sz w:val="36"/>
          <w:szCs w:val="36"/>
        </w:rPr>
      </w:pPr>
      <w:r>
        <w:rPr>
          <w:rFonts w:ascii="黑体" w:eastAsia="黑体" w:hAnsi="黑体" w:cs="Times New Roman" w:hint="eastAsia"/>
          <w:b/>
          <w:sz w:val="36"/>
          <w:szCs w:val="36"/>
        </w:rPr>
        <w:t>经评审的最低投标价法</w:t>
      </w:r>
    </w:p>
    <w:p w:rsidR="005C4728" w:rsidRDefault="005C4728">
      <w:pPr>
        <w:pStyle w:val="16"/>
        <w:ind w:firstLineChars="200" w:firstLine="560"/>
        <w:rPr>
          <w:rFonts w:asciiTheme="minorEastAsia" w:hAnsiTheme="minorEastAsia"/>
          <w:sz w:val="28"/>
          <w:szCs w:val="28"/>
        </w:rPr>
      </w:pP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根据《中华人民共和国招标投标法》、《中华人民共和国招标投标法实施条例》、《浙江省招标投标条例》、《工程建设项目施工招标投标办法》（国家计委等七部委令第</w:t>
      </w:r>
      <w:r>
        <w:rPr>
          <w:rFonts w:asciiTheme="minorEastAsia" w:hAnsiTheme="minorEastAsia" w:hint="eastAsia"/>
          <w:sz w:val="28"/>
          <w:szCs w:val="28"/>
        </w:rPr>
        <w:t>30</w:t>
      </w:r>
      <w:r>
        <w:rPr>
          <w:rFonts w:asciiTheme="minorEastAsia" w:hAnsiTheme="minorEastAsia" w:hint="eastAsia"/>
          <w:sz w:val="28"/>
          <w:szCs w:val="28"/>
        </w:rPr>
        <w:t>号）、《评标委员会和评标办法暂行规定》（国家发展计划委员会第</w:t>
      </w:r>
      <w:r>
        <w:rPr>
          <w:rFonts w:asciiTheme="minorEastAsia" w:hAnsiTheme="minorEastAsia" w:hint="eastAsia"/>
          <w:sz w:val="28"/>
          <w:szCs w:val="28"/>
        </w:rPr>
        <w:t>12</w:t>
      </w:r>
      <w:r>
        <w:rPr>
          <w:rFonts w:asciiTheme="minorEastAsia" w:hAnsiTheme="minorEastAsia" w:hint="eastAsia"/>
          <w:sz w:val="28"/>
          <w:szCs w:val="28"/>
        </w:rPr>
        <w:t>号）、《浙江省综合性评标专家库管理办法实施细则》等有关规定，制定本办法。</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一、评标原则</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评标应遵循公平、公正、科学、择优的原则。</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二、评标组织</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评标工作由招标人依法组建的评标委员会负责，评标委员会成员为</w:t>
      </w:r>
      <w:r>
        <w:rPr>
          <w:rFonts w:asciiTheme="minorEastAsia" w:hAnsiTheme="minorEastAsia" w:hint="eastAsia"/>
          <w:sz w:val="28"/>
          <w:szCs w:val="28"/>
          <w:u w:val="single"/>
        </w:rPr>
        <w:t xml:space="preserve">   </w:t>
      </w:r>
      <w:r>
        <w:rPr>
          <w:rFonts w:asciiTheme="minorEastAsia" w:hAnsiTheme="minorEastAsia" w:hint="eastAsia"/>
          <w:sz w:val="28"/>
          <w:szCs w:val="28"/>
        </w:rPr>
        <w:t>人</w:t>
      </w:r>
      <w:r>
        <w:rPr>
          <w:rFonts w:asciiTheme="minorEastAsia" w:hAnsiTheme="minorEastAsia" w:hint="eastAsia"/>
          <w:b/>
          <w:i/>
          <w:sz w:val="28"/>
          <w:szCs w:val="28"/>
        </w:rPr>
        <w:t>（</w:t>
      </w:r>
      <w:r>
        <w:rPr>
          <w:rFonts w:asciiTheme="minorEastAsia" w:hAnsiTheme="minorEastAsia" w:hint="eastAsia"/>
          <w:b/>
          <w:i/>
          <w:sz w:val="28"/>
          <w:szCs w:val="28"/>
        </w:rPr>
        <w:t>5</w:t>
      </w:r>
      <w:r>
        <w:rPr>
          <w:rFonts w:asciiTheme="minorEastAsia" w:hAnsiTheme="minorEastAsia" w:hint="eastAsia"/>
          <w:b/>
          <w:i/>
          <w:sz w:val="28"/>
          <w:szCs w:val="28"/>
        </w:rPr>
        <w:t>人及以上单数）</w:t>
      </w:r>
      <w:r>
        <w:rPr>
          <w:rFonts w:asciiTheme="minorEastAsia" w:hAnsiTheme="minorEastAsia" w:hint="eastAsia"/>
          <w:sz w:val="28"/>
          <w:szCs w:val="28"/>
        </w:rPr>
        <w:t>，其中</w:t>
      </w:r>
      <w:r>
        <w:rPr>
          <w:rFonts w:asciiTheme="minorEastAsia" w:hAnsiTheme="minorEastAsia" w:hint="eastAsia"/>
          <w:sz w:val="28"/>
          <w:szCs w:val="28"/>
        </w:rPr>
        <w:t>:</w:t>
      </w:r>
      <w:r>
        <w:rPr>
          <w:rFonts w:asciiTheme="minorEastAsia" w:hAnsiTheme="minorEastAsia" w:hint="eastAsia"/>
          <w:sz w:val="28"/>
          <w:szCs w:val="28"/>
        </w:rPr>
        <w:t>招标人代表</w:t>
      </w:r>
      <w:r>
        <w:rPr>
          <w:rFonts w:asciiTheme="minorEastAsia" w:hAnsiTheme="minorEastAsia" w:hint="eastAsia"/>
          <w:sz w:val="28"/>
          <w:szCs w:val="28"/>
          <w:u w:val="single"/>
        </w:rPr>
        <w:t xml:space="preserve">  </w:t>
      </w:r>
      <w:r>
        <w:rPr>
          <w:rFonts w:asciiTheme="minorEastAsia" w:hAnsiTheme="minorEastAsia" w:hint="eastAsia"/>
          <w:sz w:val="28"/>
          <w:szCs w:val="28"/>
        </w:rPr>
        <w:t>人</w:t>
      </w:r>
      <w:r>
        <w:rPr>
          <w:rFonts w:asciiTheme="minorEastAsia" w:hAnsiTheme="minorEastAsia" w:hint="eastAsia"/>
          <w:b/>
          <w:i/>
          <w:sz w:val="28"/>
          <w:szCs w:val="28"/>
        </w:rPr>
        <w:t>(</w:t>
      </w:r>
      <w:r>
        <w:rPr>
          <w:rFonts w:asciiTheme="minorEastAsia" w:hAnsiTheme="minorEastAsia" w:hint="eastAsia"/>
          <w:b/>
          <w:i/>
          <w:sz w:val="28"/>
          <w:szCs w:val="28"/>
        </w:rPr>
        <w:t>不超过</w:t>
      </w:r>
      <w:r>
        <w:rPr>
          <w:rFonts w:asciiTheme="minorEastAsia" w:hAnsiTheme="minorEastAsia" w:hint="eastAsia"/>
          <w:b/>
          <w:i/>
          <w:sz w:val="28"/>
          <w:szCs w:val="28"/>
        </w:rPr>
        <w:t>1</w:t>
      </w:r>
      <w:r>
        <w:rPr>
          <w:rFonts w:asciiTheme="minorEastAsia" w:hAnsiTheme="minorEastAsia" w:hint="eastAsia"/>
          <w:b/>
          <w:i/>
          <w:sz w:val="28"/>
          <w:szCs w:val="28"/>
        </w:rPr>
        <w:t>人，并由抽签方式产生</w:t>
      </w:r>
      <w:r>
        <w:rPr>
          <w:rFonts w:asciiTheme="minorEastAsia" w:hAnsiTheme="minorEastAsia" w:hint="eastAsia"/>
          <w:b/>
          <w:i/>
          <w:sz w:val="28"/>
          <w:szCs w:val="28"/>
        </w:rPr>
        <w:t>)</w:t>
      </w:r>
      <w:r>
        <w:rPr>
          <w:rFonts w:asciiTheme="minorEastAsia" w:hAnsiTheme="minorEastAsia" w:hint="eastAsia"/>
          <w:sz w:val="28"/>
          <w:szCs w:val="28"/>
        </w:rPr>
        <w:t>；其余</w:t>
      </w:r>
      <w:r>
        <w:rPr>
          <w:rFonts w:asciiTheme="minorEastAsia" w:hAnsiTheme="minorEastAsia" w:hint="eastAsia"/>
          <w:sz w:val="28"/>
          <w:szCs w:val="28"/>
          <w:u w:val="single"/>
        </w:rPr>
        <w:t xml:space="preserve">   </w:t>
      </w:r>
      <w:r>
        <w:rPr>
          <w:rFonts w:asciiTheme="minorEastAsia" w:hAnsiTheme="minorEastAsia" w:hint="eastAsia"/>
          <w:sz w:val="28"/>
          <w:szCs w:val="28"/>
        </w:rPr>
        <w:t>人在浙江省综合性评标专家库中按《浙江省综合性评标专家库管理办法实施细则》的规定随机选聘。</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评标委员会组建后报浙江省招标投标办公室（以下简称省招标办）备案。</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应推举产生评标委员会负责人（招标人代表不得担任评标委员会负责人），评标委员会负责人负责组织评标、掌握评标进程、主持询标、编写评标报告等工作，评标委员会负责人与其他成员具有同等的权利。评标委员会成员对所提出的评审意见承担个人责任。</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评标委员会应当按照招标文件确定的评标标准和方法，客观、公正对投标文件进行评审和比较，招标文件没有规定的评标标准和方法不得作为评标的依据。</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评标委员会对投标文件作出的评审结论，应当符合有关法律、法</w:t>
      </w:r>
      <w:r>
        <w:rPr>
          <w:rFonts w:asciiTheme="minorEastAsia" w:hAnsiTheme="minorEastAsia" w:hint="eastAsia"/>
          <w:sz w:val="28"/>
          <w:szCs w:val="28"/>
        </w:rPr>
        <w:lastRenderedPageBreak/>
        <w:t>规、规章和招标文件的规定。</w:t>
      </w:r>
    </w:p>
    <w:p w:rsidR="005C4728" w:rsidRDefault="00BA1601">
      <w:pPr>
        <w:pStyle w:val="16"/>
        <w:ind w:firstLineChars="200" w:firstLine="562"/>
        <w:rPr>
          <w:rFonts w:asciiTheme="minorEastAsia" w:hAnsiTheme="minorEastAsia"/>
          <w:b/>
          <w:sz w:val="28"/>
          <w:szCs w:val="28"/>
        </w:rPr>
      </w:pPr>
      <w:r>
        <w:rPr>
          <w:rFonts w:asciiTheme="minorEastAsia" w:hAnsiTheme="minorEastAsia" w:hint="eastAsia"/>
          <w:b/>
          <w:sz w:val="28"/>
          <w:szCs w:val="28"/>
        </w:rPr>
        <w:t>三．评标程序</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熟悉招标文件和评标办法；</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投</w:t>
      </w:r>
      <w:r>
        <w:rPr>
          <w:rFonts w:asciiTheme="minorEastAsia" w:hAnsiTheme="minorEastAsia" w:hint="eastAsia"/>
          <w:sz w:val="28"/>
          <w:szCs w:val="28"/>
        </w:rPr>
        <w:t>标文件的符合性评审；</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投标文件的技术标评审；</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投标文件的商务标评审；</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必要时对投标文件中的问题进行询标，包括拟作出否决投标决定前对相关投标人进行询问核实；</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当否决投标后，剩余投标人少于</w:t>
      </w:r>
      <w:r>
        <w:rPr>
          <w:rFonts w:asciiTheme="minorEastAsia" w:hAnsiTheme="minorEastAsia" w:hint="eastAsia"/>
          <w:sz w:val="28"/>
          <w:szCs w:val="28"/>
        </w:rPr>
        <w:t>3</w:t>
      </w:r>
      <w:r>
        <w:rPr>
          <w:rFonts w:asciiTheme="minorEastAsia" w:hAnsiTheme="minorEastAsia" w:hint="eastAsia"/>
          <w:sz w:val="28"/>
          <w:szCs w:val="28"/>
        </w:rPr>
        <w:t>个时，评标委员会应对投标是否具有竞争性进行认定。认为明显缺乏竞争的，可以否决全部投标，否则，应继续进行评审；</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hint="eastAsia"/>
          <w:sz w:val="28"/>
          <w:szCs w:val="28"/>
        </w:rPr>
        <w:t>对投标文件进行排序，推荐中标候选人；</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8.</w:t>
      </w:r>
      <w:r>
        <w:rPr>
          <w:rFonts w:asciiTheme="minorEastAsia" w:hAnsiTheme="minorEastAsia" w:hint="eastAsia"/>
          <w:sz w:val="28"/>
          <w:szCs w:val="28"/>
        </w:rPr>
        <w:t>完成评标报告。</w:t>
      </w:r>
    </w:p>
    <w:p w:rsidR="005C4728" w:rsidRDefault="00BA1601">
      <w:pPr>
        <w:pStyle w:val="16"/>
        <w:ind w:firstLineChars="200" w:firstLine="562"/>
        <w:rPr>
          <w:rFonts w:asciiTheme="minorEastAsia" w:hAnsiTheme="minorEastAsia"/>
          <w:b/>
          <w:sz w:val="28"/>
          <w:szCs w:val="28"/>
        </w:rPr>
      </w:pPr>
      <w:r>
        <w:rPr>
          <w:rFonts w:asciiTheme="minorEastAsia" w:hAnsiTheme="minorEastAsia" w:hint="eastAsia"/>
          <w:b/>
          <w:sz w:val="28"/>
          <w:szCs w:val="28"/>
        </w:rPr>
        <w:t>四、评审细则</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（一）投标文件的符合性审查</w:t>
      </w:r>
    </w:p>
    <w:p w:rsidR="005C4728" w:rsidRDefault="00BA1601">
      <w:pPr>
        <w:adjustRightInd w:val="0"/>
        <w:snapToGrid w:val="0"/>
        <w:spacing w:line="360" w:lineRule="auto"/>
        <w:ind w:firstLineChars="200" w:firstLine="560"/>
        <w:jc w:val="left"/>
        <w:rPr>
          <w:rFonts w:asciiTheme="minorEastAsia" w:hAnsiTheme="minorEastAsia"/>
          <w:color w:val="FF0000"/>
          <w:sz w:val="28"/>
          <w:szCs w:val="28"/>
        </w:rPr>
      </w:pPr>
      <w:r>
        <w:rPr>
          <w:rFonts w:asciiTheme="minorEastAsia" w:hAnsiTheme="minorEastAsia" w:hint="eastAsia"/>
          <w:sz w:val="28"/>
          <w:szCs w:val="28"/>
        </w:rPr>
        <w:t>评标委员会首先对投标报价最低的投标文件进行符合性审查。当最低投标报价有多份投标文件时，最低投标报</w:t>
      </w:r>
      <w:r>
        <w:rPr>
          <w:rFonts w:asciiTheme="minorEastAsia" w:hAnsiTheme="minorEastAsia" w:hint="eastAsia"/>
          <w:sz w:val="28"/>
          <w:szCs w:val="28"/>
        </w:rPr>
        <w:t>价的所有投标文件均进入符合性评审（以下程序中出现类似情况时照此进行）。</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符合性审查包括三个方面内容：投标人资格审查、投标文件实质性格式要求响应性审查、投标文件实质性内容要求响应性审查。</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如评标委员会发现投标文件存在招标文件投标人须知前附表</w:t>
      </w:r>
      <w:r>
        <w:rPr>
          <w:rFonts w:asciiTheme="minorEastAsia" w:hAnsiTheme="minorEastAsia" w:hint="eastAsia"/>
          <w:sz w:val="28"/>
          <w:szCs w:val="28"/>
        </w:rPr>
        <w:t>10.1</w:t>
      </w:r>
      <w:r>
        <w:rPr>
          <w:rFonts w:asciiTheme="minorEastAsia" w:hAnsiTheme="minorEastAsia" w:hint="eastAsia"/>
          <w:sz w:val="28"/>
          <w:szCs w:val="28"/>
        </w:rPr>
        <w:t>“否决投标的情形”第二款（一）符合性内容之一的，经询问核实并认定后，即判定该投标文件符合性审查不通过予以否决。</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lastRenderedPageBreak/>
        <w:t>当出现否决投标时，评标委员会按上述办法对投标报价由低到高的顺序依次评审下</w:t>
      </w:r>
      <w:r>
        <w:rPr>
          <w:rFonts w:asciiTheme="minorEastAsia" w:hAnsiTheme="minorEastAsia" w:hint="eastAsia"/>
          <w:sz w:val="28"/>
          <w:szCs w:val="28"/>
        </w:rPr>
        <w:t>1</w:t>
      </w:r>
      <w:r>
        <w:rPr>
          <w:rFonts w:asciiTheme="minorEastAsia" w:hAnsiTheme="minorEastAsia" w:hint="eastAsia"/>
          <w:sz w:val="28"/>
          <w:szCs w:val="28"/>
        </w:rPr>
        <w:t>个投标文件，直至通过符合性审查进入下一轮评审。</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（二）投标文件的技术标评审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评标委员会的技术专家应对通过符合性审查的投标文件进行技术标评审。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如评标委员会发现投标文件存在招标文件投标人须知前附表</w:t>
      </w:r>
      <w:r>
        <w:rPr>
          <w:rFonts w:asciiTheme="minorEastAsia" w:hAnsiTheme="minorEastAsia" w:hint="eastAsia"/>
          <w:sz w:val="28"/>
          <w:szCs w:val="28"/>
        </w:rPr>
        <w:t>10.1</w:t>
      </w:r>
      <w:r>
        <w:rPr>
          <w:rFonts w:asciiTheme="minorEastAsia" w:hAnsiTheme="minorEastAsia" w:hint="eastAsia"/>
          <w:sz w:val="28"/>
          <w:szCs w:val="28"/>
        </w:rPr>
        <w:t>“否决投标的情形”第二款（三）技术标内容之一的，经询问核实并认定后，即判定该投标文件技术标审查不通过予以否决，不再进入后续的商务标评审。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当出现否决投标时，评标委员会按上述办法对投标报价由低到高的顺序依次评审下</w:t>
      </w:r>
      <w:r>
        <w:rPr>
          <w:rFonts w:asciiTheme="minorEastAsia" w:hAnsiTheme="minorEastAsia" w:hint="eastAsia"/>
          <w:sz w:val="28"/>
          <w:szCs w:val="28"/>
        </w:rPr>
        <w:t>1</w:t>
      </w:r>
      <w:r>
        <w:rPr>
          <w:rFonts w:asciiTheme="minorEastAsia" w:hAnsiTheme="minorEastAsia" w:hint="eastAsia"/>
          <w:sz w:val="28"/>
          <w:szCs w:val="28"/>
        </w:rPr>
        <w:t>个投标文件，直至通过符合性审查、技术标审查，进入下一轮评审。</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（三）投标文件的商务标评审</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评标委员会的商务专家应对通过符合性审查的投标文件进行商务标评审。评标委员会的商务专家</w:t>
      </w:r>
      <w:r>
        <w:rPr>
          <w:rFonts w:asciiTheme="minorEastAsia" w:hAnsiTheme="minorEastAsia" w:hint="eastAsia"/>
          <w:sz w:val="28"/>
          <w:szCs w:val="28"/>
        </w:rPr>
        <w:t>应对商务报价的范围、数量、单价、费用组成和总价等进行全面审阅和对比分析，找出报价差异的原因及存在的问题。</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报价评审应以报价口径范围一致的评标价为依据。评标价应在最终报价的基础上，按照招标文件约定的因素和方法进行计算。</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如评标委员会发现投标文件存在招标文件投标人须知前附表</w:t>
      </w:r>
      <w:r>
        <w:rPr>
          <w:rFonts w:asciiTheme="minorEastAsia" w:hAnsiTheme="minorEastAsia" w:hint="eastAsia"/>
          <w:sz w:val="28"/>
          <w:szCs w:val="28"/>
        </w:rPr>
        <w:t>10.1</w:t>
      </w:r>
      <w:r>
        <w:rPr>
          <w:rFonts w:asciiTheme="minorEastAsia" w:hAnsiTheme="minorEastAsia" w:hint="eastAsia"/>
          <w:sz w:val="28"/>
          <w:szCs w:val="28"/>
        </w:rPr>
        <w:t>“否决投标的情形”第二款（二）商务标内容之一的，经询问核实并认定后，即判定该投标文件商务标审查不合格予以否决。</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当出现否决投标时，评标委员会按上述办法对投标报价由低到高</w:t>
      </w:r>
      <w:r>
        <w:rPr>
          <w:rFonts w:asciiTheme="minorEastAsia" w:hAnsiTheme="minorEastAsia" w:hint="eastAsia"/>
          <w:sz w:val="28"/>
          <w:szCs w:val="28"/>
        </w:rPr>
        <w:lastRenderedPageBreak/>
        <w:t>的顺序依次评审下</w:t>
      </w:r>
      <w:r>
        <w:rPr>
          <w:rFonts w:asciiTheme="minorEastAsia" w:hAnsiTheme="minorEastAsia" w:hint="eastAsia"/>
          <w:sz w:val="28"/>
          <w:szCs w:val="28"/>
        </w:rPr>
        <w:t>1</w:t>
      </w:r>
      <w:r>
        <w:rPr>
          <w:rFonts w:asciiTheme="minorEastAsia" w:hAnsiTheme="minorEastAsia" w:hint="eastAsia"/>
          <w:sz w:val="28"/>
          <w:szCs w:val="28"/>
        </w:rPr>
        <w:t>个投标文件，直至通过符合性审查、技术标审查、商务</w:t>
      </w:r>
      <w:r>
        <w:rPr>
          <w:rFonts w:asciiTheme="minorEastAsia" w:hAnsiTheme="minorEastAsia" w:hint="eastAsia"/>
          <w:sz w:val="28"/>
          <w:szCs w:val="28"/>
        </w:rPr>
        <w:t>标审查为止。</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五、询标</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（一）投标文件中有含义不明确、投标报价可能低于成本价、对同类问题表达不一致或者有明显文字和计算错误的内容，评标委员会认为需要投标人作出必要澄清、说明的，应当组织询标。</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（二）</w:t>
      </w:r>
      <w:r>
        <w:rPr>
          <w:rFonts w:asciiTheme="minorEastAsia" w:hAnsiTheme="minorEastAsia"/>
          <w:sz w:val="28"/>
          <w:szCs w:val="28"/>
        </w:rPr>
        <w:t>凡是评标委员会拟做出否决投标认定的，应</w:t>
      </w:r>
      <w:r>
        <w:rPr>
          <w:rFonts w:asciiTheme="minorEastAsia" w:hAnsiTheme="minorEastAsia" w:hint="eastAsia"/>
          <w:sz w:val="28"/>
          <w:szCs w:val="28"/>
        </w:rPr>
        <w:t>组织</w:t>
      </w:r>
      <w:r>
        <w:rPr>
          <w:rFonts w:asciiTheme="minorEastAsia" w:hAnsiTheme="minorEastAsia"/>
          <w:sz w:val="28"/>
          <w:szCs w:val="28"/>
        </w:rPr>
        <w:t>相关投标人</w:t>
      </w:r>
      <w:r>
        <w:rPr>
          <w:rFonts w:asciiTheme="minorEastAsia" w:hAnsiTheme="minorEastAsia" w:hint="eastAsia"/>
          <w:sz w:val="28"/>
          <w:szCs w:val="28"/>
        </w:rPr>
        <w:t>询问核实。未进行询问核实程序的，不得做出否决投标的认定，投标人放弃询问核实机会的除外（投标人所留联系方式无法联系上、在规定的时限内投标人不参加询问核实活动或不予答复的）。</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（三）询标应通过专用录音电话通知相关投标人。询标问题及投标人的澄清、说明应当采用书面形式，</w:t>
      </w:r>
      <w:r>
        <w:rPr>
          <w:rFonts w:asciiTheme="minorEastAsia" w:hAnsiTheme="minorEastAsia" w:hint="eastAsia"/>
          <w:sz w:val="28"/>
          <w:szCs w:val="28"/>
        </w:rPr>
        <w:t>并不得超出投标文件的范围或者改变投标文件的实质性内容。</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（四）评标委员会不得暗示或者诱导投标人作出澄清、说明，不得接受投标人主动提出的澄清、说明。</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（五）投标人不得通过补充、修改或撤消投标文件中的内容使其成为实质性响应的投标，投标人在投标截止时间以后不得提交任何资料作为评标依据。</w:t>
      </w:r>
    </w:p>
    <w:p w:rsidR="005C4728" w:rsidRDefault="00BA1601">
      <w:pPr>
        <w:pStyle w:val="16"/>
        <w:ind w:firstLineChars="200" w:firstLine="562"/>
        <w:rPr>
          <w:rFonts w:asciiTheme="minorEastAsia" w:hAnsiTheme="minorEastAsia"/>
          <w:b/>
          <w:sz w:val="28"/>
          <w:szCs w:val="28"/>
        </w:rPr>
      </w:pPr>
      <w:r>
        <w:rPr>
          <w:rFonts w:asciiTheme="minorEastAsia" w:hAnsiTheme="minorEastAsia" w:hint="eastAsia"/>
          <w:b/>
          <w:sz w:val="28"/>
          <w:szCs w:val="28"/>
        </w:rPr>
        <w:t>六、推荐中标候选人</w:t>
      </w:r>
    </w:p>
    <w:p w:rsidR="005C4728" w:rsidRDefault="00BA1601">
      <w:pPr>
        <w:pStyle w:val="16"/>
        <w:ind w:firstLineChars="200" w:firstLine="560"/>
        <w:rPr>
          <w:rFonts w:asciiTheme="minorEastAsia" w:hAnsiTheme="minorEastAsia"/>
          <w:sz w:val="28"/>
          <w:szCs w:val="28"/>
          <w:u w:val="single"/>
        </w:rPr>
      </w:pPr>
      <w:r>
        <w:rPr>
          <w:rFonts w:asciiTheme="minorEastAsia" w:hAnsiTheme="minorEastAsia" w:hint="eastAsia"/>
          <w:sz w:val="28"/>
          <w:szCs w:val="28"/>
        </w:rPr>
        <w:t>评标委员会推荐通过上述评审的</w:t>
      </w:r>
      <w:r>
        <w:rPr>
          <w:rFonts w:asciiTheme="minorEastAsia" w:hAnsiTheme="minorEastAsia" w:hint="eastAsia"/>
          <w:sz w:val="28"/>
          <w:szCs w:val="28"/>
        </w:rPr>
        <w:t>1</w:t>
      </w:r>
      <w:r>
        <w:rPr>
          <w:rFonts w:asciiTheme="minorEastAsia" w:hAnsiTheme="minorEastAsia" w:hint="eastAsia"/>
          <w:sz w:val="28"/>
          <w:szCs w:val="28"/>
        </w:rPr>
        <w:t>个投标人为中标候选人。当出现有多个投标人通过上述评审时，由评标委员会通过抽签（或记名投票表决）方式推荐</w:t>
      </w:r>
      <w:r>
        <w:rPr>
          <w:rFonts w:asciiTheme="minorEastAsia" w:hAnsiTheme="minorEastAsia" w:hint="eastAsia"/>
          <w:sz w:val="28"/>
          <w:szCs w:val="28"/>
        </w:rPr>
        <w:t>1</w:t>
      </w:r>
      <w:r>
        <w:rPr>
          <w:rFonts w:asciiTheme="minorEastAsia" w:hAnsiTheme="minorEastAsia" w:hint="eastAsia"/>
          <w:sz w:val="28"/>
          <w:szCs w:val="28"/>
        </w:rPr>
        <w:t>名中标候选人。</w:t>
      </w:r>
    </w:p>
    <w:p w:rsidR="005C4728" w:rsidRDefault="00BA1601">
      <w:pPr>
        <w:pStyle w:val="16"/>
        <w:ind w:firstLineChars="200" w:firstLine="562"/>
        <w:rPr>
          <w:rFonts w:asciiTheme="minorEastAsia" w:hAnsiTheme="minorEastAsia"/>
          <w:b/>
          <w:sz w:val="28"/>
          <w:szCs w:val="28"/>
        </w:rPr>
      </w:pPr>
      <w:r>
        <w:rPr>
          <w:rFonts w:asciiTheme="minorEastAsia" w:hAnsiTheme="minorEastAsia" w:hint="eastAsia"/>
          <w:b/>
          <w:sz w:val="28"/>
          <w:szCs w:val="28"/>
        </w:rPr>
        <w:t>七、完成评标报告</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（一）评标委员会应当向招标人提交书面评标报告。评标报告由</w:t>
      </w:r>
      <w:r>
        <w:rPr>
          <w:rFonts w:asciiTheme="minorEastAsia" w:hAnsiTheme="minorEastAsia" w:hint="eastAsia"/>
          <w:sz w:val="28"/>
          <w:szCs w:val="28"/>
        </w:rPr>
        <w:lastRenderedPageBreak/>
        <w:t>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（二）评标报告应包括以下内容：</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开标记录；</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评标内容、过程和结果；</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询标澄清纪要；</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否决投标情况说明及依据；</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推荐中标候选人；</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中标候选人投标业绩</w:t>
      </w:r>
      <w:r>
        <w:rPr>
          <w:rFonts w:asciiTheme="minorEastAsia" w:hAnsiTheme="minorEastAsia" w:hint="eastAsia"/>
          <w:b/>
          <w:i/>
          <w:kern w:val="0"/>
          <w:sz w:val="28"/>
          <w:szCs w:val="28"/>
        </w:rPr>
        <w:t>（招标文件对投标资格有业绩要求的）</w:t>
      </w:r>
      <w:r>
        <w:rPr>
          <w:rFonts w:asciiTheme="minorEastAsia" w:hAnsiTheme="minorEastAsia" w:hint="eastAsia"/>
          <w:sz w:val="28"/>
          <w:szCs w:val="28"/>
        </w:rPr>
        <w:t>；</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hint="eastAsia"/>
          <w:sz w:val="28"/>
          <w:szCs w:val="28"/>
        </w:rPr>
        <w:t>其他建议。</w:t>
      </w:r>
    </w:p>
    <w:p w:rsidR="005C4728" w:rsidRDefault="005C4728">
      <w:pPr>
        <w:pStyle w:val="16"/>
        <w:rPr>
          <w:rFonts w:asciiTheme="minorEastAsia" w:hAnsiTheme="minorEastAsia"/>
          <w:sz w:val="28"/>
          <w:szCs w:val="28"/>
        </w:rPr>
      </w:pPr>
    </w:p>
    <w:p w:rsidR="005C4728" w:rsidRDefault="00BA1601">
      <w:pPr>
        <w:widowControl/>
        <w:jc w:val="left"/>
        <w:rPr>
          <w:rFonts w:ascii="黑体" w:eastAsia="黑体" w:hAnsi="黑体"/>
          <w:b/>
          <w:bCs/>
          <w:sz w:val="36"/>
        </w:rPr>
      </w:pPr>
      <w:r>
        <w:rPr>
          <w:rFonts w:ascii="黑体" w:eastAsia="黑体" w:hAnsi="黑体"/>
          <w:b/>
          <w:bCs/>
          <w:sz w:val="36"/>
        </w:rPr>
        <w:br w:type="page"/>
      </w:r>
    </w:p>
    <w:p w:rsidR="005C4728" w:rsidRDefault="00BA1601">
      <w:pPr>
        <w:adjustRightInd w:val="0"/>
        <w:snapToGrid w:val="0"/>
        <w:jc w:val="center"/>
        <w:rPr>
          <w:rFonts w:ascii="黑体" w:eastAsia="黑体" w:hAnsi="黑体"/>
          <w:sz w:val="36"/>
          <w:szCs w:val="36"/>
        </w:rPr>
      </w:pPr>
      <w:r>
        <w:rPr>
          <w:rFonts w:ascii="黑体" w:eastAsia="黑体" w:hAnsi="黑体" w:hint="eastAsia"/>
          <w:sz w:val="36"/>
          <w:szCs w:val="36"/>
        </w:rPr>
        <w:lastRenderedPageBreak/>
        <w:t>技术标通过制的综合评估法</w:t>
      </w:r>
    </w:p>
    <w:p w:rsidR="005C4728" w:rsidRDefault="005C4728">
      <w:pPr>
        <w:adjustRightInd w:val="0"/>
        <w:snapToGrid w:val="0"/>
        <w:spacing w:line="360" w:lineRule="auto"/>
        <w:ind w:firstLineChars="200" w:firstLine="560"/>
        <w:jc w:val="left"/>
        <w:rPr>
          <w:rFonts w:asciiTheme="minorEastAsia" w:hAnsiTheme="minorEastAsia"/>
          <w:sz w:val="28"/>
          <w:szCs w:val="28"/>
        </w:rPr>
      </w:pP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根据《中华人民共和国招标投标法》、《中华人民共和国招标投标法实施条例》、《浙江省招标投标条例》、《工程建设项目施工招标投标办法》（国家计委等七部委令第</w:t>
      </w:r>
      <w:r>
        <w:rPr>
          <w:rFonts w:asciiTheme="minorEastAsia" w:hAnsiTheme="minorEastAsia" w:hint="eastAsia"/>
          <w:sz w:val="28"/>
          <w:szCs w:val="28"/>
        </w:rPr>
        <w:t>30</w:t>
      </w:r>
      <w:r>
        <w:rPr>
          <w:rFonts w:asciiTheme="minorEastAsia" w:hAnsiTheme="minorEastAsia" w:hint="eastAsia"/>
          <w:sz w:val="28"/>
          <w:szCs w:val="28"/>
        </w:rPr>
        <w:t>号）、《评标委员会和评标办法暂行规定》（国家发展计划委员会第</w:t>
      </w:r>
      <w:r>
        <w:rPr>
          <w:rFonts w:asciiTheme="minorEastAsia" w:hAnsiTheme="minorEastAsia" w:hint="eastAsia"/>
          <w:sz w:val="28"/>
          <w:szCs w:val="28"/>
        </w:rPr>
        <w:t>12</w:t>
      </w:r>
      <w:r>
        <w:rPr>
          <w:rFonts w:asciiTheme="minorEastAsia" w:hAnsiTheme="minorEastAsia" w:hint="eastAsia"/>
          <w:sz w:val="28"/>
          <w:szCs w:val="28"/>
        </w:rPr>
        <w:t>号）、《浙江省综合性评标专家库管理办法实施细则》等有关规定，制定本办法。</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一、评标原则</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评标应遵循公平、公正、科学、择优的原则。</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二、评标组织</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评标工作由招标人依法组建的评标委员会负责，评标委员会成员为</w:t>
      </w:r>
      <w:r>
        <w:rPr>
          <w:rFonts w:asciiTheme="minorEastAsia" w:hAnsiTheme="minorEastAsia" w:hint="eastAsia"/>
          <w:sz w:val="28"/>
          <w:szCs w:val="28"/>
          <w:u w:val="single"/>
        </w:rPr>
        <w:t xml:space="preserve">   </w:t>
      </w:r>
      <w:r>
        <w:rPr>
          <w:rFonts w:asciiTheme="minorEastAsia" w:hAnsiTheme="minorEastAsia" w:hint="eastAsia"/>
          <w:sz w:val="28"/>
          <w:szCs w:val="28"/>
        </w:rPr>
        <w:t>人</w:t>
      </w:r>
      <w:r>
        <w:rPr>
          <w:rFonts w:asciiTheme="minorEastAsia" w:hAnsiTheme="minorEastAsia" w:hint="eastAsia"/>
          <w:b/>
          <w:i/>
          <w:sz w:val="28"/>
          <w:szCs w:val="28"/>
        </w:rPr>
        <w:t>（</w:t>
      </w:r>
      <w:r>
        <w:rPr>
          <w:rFonts w:asciiTheme="minorEastAsia" w:hAnsiTheme="minorEastAsia" w:hint="eastAsia"/>
          <w:b/>
          <w:i/>
          <w:sz w:val="28"/>
          <w:szCs w:val="28"/>
        </w:rPr>
        <w:t>5</w:t>
      </w:r>
      <w:r>
        <w:rPr>
          <w:rFonts w:asciiTheme="minorEastAsia" w:hAnsiTheme="minorEastAsia" w:hint="eastAsia"/>
          <w:b/>
          <w:i/>
          <w:sz w:val="28"/>
          <w:szCs w:val="28"/>
        </w:rPr>
        <w:t>人及以上单数）</w:t>
      </w:r>
      <w:r>
        <w:rPr>
          <w:rFonts w:asciiTheme="minorEastAsia" w:hAnsiTheme="minorEastAsia" w:hint="eastAsia"/>
          <w:sz w:val="28"/>
          <w:szCs w:val="28"/>
        </w:rPr>
        <w:t>，其中</w:t>
      </w:r>
      <w:r>
        <w:rPr>
          <w:rFonts w:asciiTheme="minorEastAsia" w:hAnsiTheme="minorEastAsia" w:hint="eastAsia"/>
          <w:sz w:val="28"/>
          <w:szCs w:val="28"/>
        </w:rPr>
        <w:t>:</w:t>
      </w:r>
      <w:r>
        <w:rPr>
          <w:rFonts w:asciiTheme="minorEastAsia" w:hAnsiTheme="minorEastAsia" w:hint="eastAsia"/>
          <w:sz w:val="28"/>
          <w:szCs w:val="28"/>
        </w:rPr>
        <w:t>招标人代表</w:t>
      </w:r>
      <w:r>
        <w:rPr>
          <w:rFonts w:asciiTheme="minorEastAsia" w:hAnsiTheme="minorEastAsia" w:hint="eastAsia"/>
          <w:sz w:val="28"/>
          <w:szCs w:val="28"/>
          <w:u w:val="single"/>
        </w:rPr>
        <w:t xml:space="preserve">  </w:t>
      </w:r>
      <w:r>
        <w:rPr>
          <w:rFonts w:asciiTheme="minorEastAsia" w:hAnsiTheme="minorEastAsia" w:hint="eastAsia"/>
          <w:sz w:val="28"/>
          <w:szCs w:val="28"/>
        </w:rPr>
        <w:t>人</w:t>
      </w:r>
      <w:r>
        <w:rPr>
          <w:rFonts w:asciiTheme="minorEastAsia" w:hAnsiTheme="minorEastAsia" w:hint="eastAsia"/>
          <w:b/>
          <w:i/>
          <w:sz w:val="28"/>
          <w:szCs w:val="28"/>
        </w:rPr>
        <w:t>(</w:t>
      </w:r>
      <w:r>
        <w:rPr>
          <w:rFonts w:asciiTheme="minorEastAsia" w:hAnsiTheme="minorEastAsia" w:hint="eastAsia"/>
          <w:b/>
          <w:i/>
          <w:sz w:val="28"/>
          <w:szCs w:val="28"/>
        </w:rPr>
        <w:t>不超过</w:t>
      </w:r>
      <w:r>
        <w:rPr>
          <w:rFonts w:asciiTheme="minorEastAsia" w:hAnsiTheme="minorEastAsia" w:hint="eastAsia"/>
          <w:b/>
          <w:i/>
          <w:sz w:val="28"/>
          <w:szCs w:val="28"/>
        </w:rPr>
        <w:t>1</w:t>
      </w:r>
      <w:r>
        <w:rPr>
          <w:rFonts w:asciiTheme="minorEastAsia" w:hAnsiTheme="minorEastAsia" w:hint="eastAsia"/>
          <w:b/>
          <w:i/>
          <w:sz w:val="28"/>
          <w:szCs w:val="28"/>
        </w:rPr>
        <w:t>人，并由抽签方式产生</w:t>
      </w:r>
      <w:r>
        <w:rPr>
          <w:rFonts w:asciiTheme="minorEastAsia" w:hAnsiTheme="minorEastAsia" w:hint="eastAsia"/>
          <w:b/>
          <w:i/>
          <w:sz w:val="28"/>
          <w:szCs w:val="28"/>
        </w:rPr>
        <w:t>)</w:t>
      </w:r>
      <w:r>
        <w:rPr>
          <w:rFonts w:asciiTheme="minorEastAsia" w:hAnsiTheme="minorEastAsia" w:hint="eastAsia"/>
          <w:sz w:val="28"/>
          <w:szCs w:val="28"/>
        </w:rPr>
        <w:t>；其余</w:t>
      </w:r>
      <w:r>
        <w:rPr>
          <w:rFonts w:asciiTheme="minorEastAsia" w:hAnsiTheme="minorEastAsia" w:hint="eastAsia"/>
          <w:sz w:val="28"/>
          <w:szCs w:val="28"/>
          <w:u w:val="single"/>
        </w:rPr>
        <w:t xml:space="preserve">   </w:t>
      </w:r>
      <w:r>
        <w:rPr>
          <w:rFonts w:asciiTheme="minorEastAsia" w:hAnsiTheme="minorEastAsia" w:hint="eastAsia"/>
          <w:sz w:val="28"/>
          <w:szCs w:val="28"/>
        </w:rPr>
        <w:t>人在浙江省综合性评标专家库中按《浙江省综合性评标专家库管理办法实施细则》的规定随机选聘。</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评标委员会组建后报浙江省招标投标办公室（以下简称省招标办）备案。</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应推举产生评标委员会负责人（招标人代表不得担任评标委员会负责人），评标委员会负责人负责组织评标、掌握评标进程、主持询标、编写评标报告等工作，评标委员会负责人与其他成员具有同等的权利。评标委员会成员对所提出的评审意见承担个人责任。</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评标委员会应当按照招标文件确定的评标标准和方法，客观、公正对投标文件进行</w:t>
      </w:r>
      <w:r>
        <w:rPr>
          <w:rFonts w:asciiTheme="minorEastAsia" w:hAnsiTheme="minorEastAsia" w:hint="eastAsia"/>
          <w:sz w:val="28"/>
          <w:szCs w:val="28"/>
        </w:rPr>
        <w:t>评审和比较，招标文件没有规定的评标标准和方法不得作为评标的依据。</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评标委员会对投标文件作出的评审结论，应当符合有关法律、法规、规章和招标文件的规定。</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三．评标程序</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1.</w:t>
      </w:r>
      <w:r>
        <w:rPr>
          <w:rFonts w:asciiTheme="minorEastAsia" w:hAnsiTheme="minorEastAsia" w:hint="eastAsia"/>
          <w:sz w:val="28"/>
          <w:szCs w:val="28"/>
        </w:rPr>
        <w:t>熟悉招标文件和评标办法；</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投标文件的符合性审查；</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投标文件的技术标评审；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投标文件的商务标评审；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必要时对投标文件中的问题进行询标，包括拟作出否决投标决定前对相关投标人进行的询问核实；</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当否决投标后，剩余投标人少于</w:t>
      </w:r>
      <w:r>
        <w:rPr>
          <w:rFonts w:asciiTheme="minorEastAsia" w:hAnsiTheme="minorEastAsia" w:hint="eastAsia"/>
          <w:sz w:val="28"/>
          <w:szCs w:val="28"/>
        </w:rPr>
        <w:t>3</w:t>
      </w:r>
      <w:r>
        <w:rPr>
          <w:rFonts w:asciiTheme="minorEastAsia" w:hAnsiTheme="minorEastAsia" w:hint="eastAsia"/>
          <w:sz w:val="28"/>
          <w:szCs w:val="28"/>
        </w:rPr>
        <w:t>个时，评标委员会应对投标是否具有竞争性进行认定。认为明显缺乏竞争的，可以否决全部投标，否则，应继续进行评审；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hint="eastAsia"/>
          <w:sz w:val="28"/>
          <w:szCs w:val="28"/>
        </w:rPr>
        <w:t>对投标文件进行综合评分、排序，推荐中标候选人；</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8.</w:t>
      </w:r>
      <w:r>
        <w:rPr>
          <w:rFonts w:asciiTheme="minorEastAsia" w:hAnsiTheme="minorEastAsia" w:hint="eastAsia"/>
          <w:sz w:val="28"/>
          <w:szCs w:val="28"/>
        </w:rPr>
        <w:t>完成评标报告。</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四、评审细则</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（一）投标文件的符合性审查</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评标委员会应依照招标文件的要求和规定，首先对投标人的投标资格和投标文件进行符合性审查。</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如评标委员会发现投标文件存在招标文件投标人须知前附表</w:t>
      </w:r>
      <w:r>
        <w:rPr>
          <w:rFonts w:asciiTheme="minorEastAsia" w:hAnsiTheme="minorEastAsia" w:hint="eastAsia"/>
          <w:sz w:val="28"/>
          <w:szCs w:val="28"/>
        </w:rPr>
        <w:t>10.1</w:t>
      </w:r>
      <w:r>
        <w:rPr>
          <w:rFonts w:asciiTheme="minorEastAsia" w:hAnsiTheme="minorEastAsia" w:hint="eastAsia"/>
          <w:sz w:val="28"/>
          <w:szCs w:val="28"/>
        </w:rPr>
        <w:t>“否决投标的情形”第二款（一）符合性内容之一的，经询问核实并认定后，即判定该投标文件符合性审查不通过予以否决，不再进入后续的技术标、商务标审查和投标文件的综合评分程序。</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（二）</w:t>
      </w:r>
      <w:r>
        <w:rPr>
          <w:rFonts w:asciiTheme="minorEastAsia" w:hAnsiTheme="minorEastAsia" w:hint="eastAsia"/>
          <w:b/>
          <w:kern w:val="0"/>
          <w:sz w:val="28"/>
          <w:szCs w:val="28"/>
        </w:rPr>
        <w:t>投标文件的</w:t>
      </w:r>
      <w:r>
        <w:rPr>
          <w:rFonts w:asciiTheme="minorEastAsia" w:hAnsiTheme="minorEastAsia" w:hint="eastAsia"/>
          <w:b/>
          <w:sz w:val="28"/>
          <w:szCs w:val="28"/>
        </w:rPr>
        <w:t>技术标审查</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评标委员会的技术专家应对通过符合性审查的投标文件进</w:t>
      </w:r>
      <w:r>
        <w:rPr>
          <w:rFonts w:asciiTheme="minorEastAsia" w:hAnsiTheme="minorEastAsia" w:hint="eastAsia"/>
          <w:sz w:val="28"/>
          <w:szCs w:val="28"/>
        </w:rPr>
        <w:t>行技术标审查，专家评审采用集体评议，记名表决，少数服从多数的方法进行。</w:t>
      </w:r>
    </w:p>
    <w:p w:rsidR="005C4728" w:rsidRDefault="00BA1601">
      <w:pPr>
        <w:pStyle w:val="16"/>
        <w:ind w:firstLineChars="200" w:firstLine="560"/>
        <w:rPr>
          <w:rFonts w:asciiTheme="minorEastAsia" w:hAnsiTheme="minorEastAsia"/>
          <w:sz w:val="28"/>
          <w:szCs w:val="28"/>
        </w:rPr>
      </w:pPr>
      <w:r>
        <w:rPr>
          <w:rFonts w:asciiTheme="minorEastAsia" w:hAnsiTheme="minorEastAsia" w:cs="Times New Roman" w:hint="eastAsia"/>
          <w:sz w:val="28"/>
          <w:szCs w:val="28"/>
        </w:rPr>
        <w:t>如评标委员会发现投标文件存在招标文件投标人须知前附表</w:t>
      </w:r>
      <w:r>
        <w:rPr>
          <w:rFonts w:asciiTheme="minorEastAsia" w:hAnsiTheme="minorEastAsia" w:cs="Times New Roman" w:hint="eastAsia"/>
          <w:sz w:val="28"/>
          <w:szCs w:val="28"/>
        </w:rPr>
        <w:t>10.1</w:t>
      </w:r>
      <w:r>
        <w:rPr>
          <w:rFonts w:asciiTheme="minorEastAsia" w:hAnsiTheme="minorEastAsia" w:cs="Times New Roman" w:hint="eastAsia"/>
          <w:sz w:val="28"/>
          <w:szCs w:val="28"/>
        </w:rPr>
        <w:t>“否决投标的情形”第二款（三）技术标内容之一的，</w:t>
      </w:r>
      <w:r>
        <w:rPr>
          <w:rFonts w:asciiTheme="minorEastAsia" w:hAnsiTheme="minorEastAsia" w:hint="eastAsia"/>
          <w:sz w:val="28"/>
          <w:szCs w:val="28"/>
        </w:rPr>
        <w:t>经询标核</w:t>
      </w:r>
      <w:r>
        <w:rPr>
          <w:rFonts w:asciiTheme="minorEastAsia" w:hAnsiTheme="minorEastAsia" w:hint="eastAsia"/>
          <w:sz w:val="28"/>
          <w:szCs w:val="28"/>
        </w:rPr>
        <w:lastRenderedPageBreak/>
        <w:t>实并认定后，</w:t>
      </w:r>
      <w:r>
        <w:rPr>
          <w:rFonts w:asciiTheme="minorEastAsia" w:hAnsiTheme="minorEastAsia" w:cs="Times New Roman" w:hint="eastAsia"/>
          <w:sz w:val="28"/>
          <w:szCs w:val="28"/>
        </w:rPr>
        <w:t>即判定该投标文件技术标审查不通过予以否决，不再进入后续商务标审查</w:t>
      </w:r>
      <w:r>
        <w:rPr>
          <w:rFonts w:asciiTheme="minorEastAsia" w:hAnsiTheme="minorEastAsia" w:hint="eastAsia"/>
          <w:sz w:val="28"/>
          <w:szCs w:val="28"/>
        </w:rPr>
        <w:t>和投标文件的综合评分程序。</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（三）</w:t>
      </w:r>
      <w:r>
        <w:rPr>
          <w:rFonts w:asciiTheme="minorEastAsia" w:hAnsiTheme="minorEastAsia" w:hint="eastAsia"/>
          <w:b/>
          <w:kern w:val="0"/>
          <w:sz w:val="28"/>
          <w:szCs w:val="28"/>
        </w:rPr>
        <w:t>投标文件的</w:t>
      </w:r>
      <w:r>
        <w:rPr>
          <w:rFonts w:asciiTheme="minorEastAsia" w:hAnsiTheme="minorEastAsia" w:hint="eastAsia"/>
          <w:b/>
          <w:sz w:val="28"/>
          <w:szCs w:val="28"/>
        </w:rPr>
        <w:t>商务标审查</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的商务专家应对符合性审查通过和技术性审查合格的投标文件进行商务报价审查。评标委员会的商务专家应对商务报价的范围、数量、单价、费用组成和总价等进行全面审阅和对比分析，找出报价差异的原因及存在的问题。</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报价审查应以报价口径范围一致的评标价为依据。评标价应在最终报价的基础上，按照招标文件约定的因素和方法进行计算。凡属招标文件的原因造成报价口径范围不一致的，应调整投标人报价，但因投标人自身失误造成多算、少算、漏算的，不得调整。</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如评标委员会发现投标文件存在招标文件投标人须知前附表</w:t>
      </w:r>
      <w:r>
        <w:rPr>
          <w:rFonts w:asciiTheme="minorEastAsia" w:hAnsiTheme="minorEastAsia" w:hint="eastAsia"/>
          <w:sz w:val="28"/>
          <w:szCs w:val="28"/>
        </w:rPr>
        <w:t>10.1</w:t>
      </w:r>
      <w:r>
        <w:rPr>
          <w:rFonts w:asciiTheme="minorEastAsia" w:hAnsiTheme="minorEastAsia" w:hint="eastAsia"/>
          <w:sz w:val="28"/>
          <w:szCs w:val="28"/>
        </w:rPr>
        <w:t>“否决投标的情形”</w:t>
      </w:r>
      <w:r>
        <w:rPr>
          <w:rFonts w:asciiTheme="minorEastAsia" w:hAnsiTheme="minorEastAsia" w:hint="eastAsia"/>
          <w:sz w:val="28"/>
          <w:szCs w:val="28"/>
        </w:rPr>
        <w:t>第二款（二）商务标内容之一的，经询问核实并认定后，即判定该投标文件商务标审查不合格予以否决，不再进入投标报价的排序。</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五、询标</w:t>
      </w:r>
    </w:p>
    <w:p w:rsidR="005C4728" w:rsidRDefault="00BA1601">
      <w:pPr>
        <w:pStyle w:val="16"/>
        <w:ind w:firstLineChars="200" w:firstLine="560"/>
        <w:rPr>
          <w:rFonts w:asciiTheme="minorEastAsia" w:hAnsiTheme="minorEastAsia"/>
          <w:sz w:val="28"/>
          <w:szCs w:val="28"/>
        </w:rPr>
      </w:pPr>
      <w:r>
        <w:rPr>
          <w:rFonts w:asciiTheme="minorEastAsia" w:hAnsiTheme="minorEastAsia" w:hint="eastAsia"/>
          <w:sz w:val="28"/>
          <w:szCs w:val="28"/>
        </w:rPr>
        <w:t>（一）投标文件中有含义不明确、投标报价可能低于成本价、对同类问题表达不一致或者有明显文字和计算错误的内容，评标委员会认为需要投标人作出必要澄清、说明的，应当组织询标。</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（二）</w:t>
      </w:r>
      <w:r>
        <w:rPr>
          <w:rFonts w:asciiTheme="minorEastAsia" w:hAnsiTheme="minorEastAsia"/>
          <w:sz w:val="28"/>
          <w:szCs w:val="28"/>
        </w:rPr>
        <w:t>凡是评标委员会拟做出否决投标认定的，应</w:t>
      </w:r>
      <w:r>
        <w:rPr>
          <w:rFonts w:asciiTheme="minorEastAsia" w:hAnsiTheme="minorEastAsia" w:hint="eastAsia"/>
          <w:sz w:val="28"/>
          <w:szCs w:val="28"/>
        </w:rPr>
        <w:t>组织</w:t>
      </w:r>
      <w:r>
        <w:rPr>
          <w:rFonts w:asciiTheme="minorEastAsia" w:hAnsiTheme="minorEastAsia"/>
          <w:sz w:val="28"/>
          <w:szCs w:val="28"/>
        </w:rPr>
        <w:t>相关投标人</w:t>
      </w:r>
      <w:r>
        <w:rPr>
          <w:rFonts w:asciiTheme="minorEastAsia" w:hAnsiTheme="minorEastAsia" w:hint="eastAsia"/>
          <w:sz w:val="28"/>
          <w:szCs w:val="28"/>
        </w:rPr>
        <w:t>询问核实。未进行询问核实程序的，不得做出否决投标的认定，投标人放弃询问核实机会的除外（投标人所留联系方式无法联系上、在规定的时限内投标人不参加询问核实活动或不</w:t>
      </w:r>
      <w:r>
        <w:rPr>
          <w:rFonts w:asciiTheme="minorEastAsia" w:hAnsiTheme="minorEastAsia" w:hint="eastAsia"/>
          <w:sz w:val="28"/>
          <w:szCs w:val="28"/>
        </w:rPr>
        <w:t>予答复的）。</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（三）询标应通过专用录音电话通知相关投标人。询标问题及投</w:t>
      </w:r>
      <w:r>
        <w:rPr>
          <w:rFonts w:asciiTheme="minorEastAsia" w:hAnsiTheme="minorEastAsia" w:hint="eastAsia"/>
          <w:sz w:val="28"/>
          <w:szCs w:val="28"/>
        </w:rPr>
        <w:lastRenderedPageBreak/>
        <w:t>标人的澄清、说明应当采用书面形式，并不得超出投标文件的范围或者改变投标文件的实质性内容。</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（四）评标委员会不得暗示或者诱导投标人作出澄清、说明，不得接受投标人主动提出的澄清、说明。</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（五）投标人不得通过补充、修改或撤消投标文件中的内容使其成为实质性响应的投标，投标人在投标截止时间以后不得提交任何资料作为评标依据。</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六、</w:t>
      </w:r>
      <w:r>
        <w:rPr>
          <w:rFonts w:asciiTheme="minorEastAsia" w:hAnsiTheme="minorEastAsia" w:hint="eastAsia"/>
          <w:b/>
          <w:kern w:val="0"/>
          <w:sz w:val="28"/>
          <w:szCs w:val="28"/>
        </w:rPr>
        <w:t>投标文件</w:t>
      </w:r>
      <w:r>
        <w:rPr>
          <w:rFonts w:asciiTheme="minorEastAsia" w:hAnsiTheme="minorEastAsia" w:hint="eastAsia"/>
          <w:b/>
          <w:sz w:val="28"/>
          <w:szCs w:val="28"/>
        </w:rPr>
        <w:t>的综合评审</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（一）</w:t>
      </w:r>
      <w:r>
        <w:rPr>
          <w:rFonts w:asciiTheme="minorEastAsia" w:hAnsiTheme="minorEastAsia" w:hint="eastAsia"/>
          <w:b/>
          <w:kern w:val="0"/>
          <w:sz w:val="28"/>
          <w:szCs w:val="28"/>
        </w:rPr>
        <w:t>投标文件</w:t>
      </w:r>
      <w:r>
        <w:rPr>
          <w:rFonts w:asciiTheme="minorEastAsia" w:hAnsiTheme="minorEastAsia" w:hint="eastAsia"/>
          <w:b/>
          <w:sz w:val="28"/>
          <w:szCs w:val="28"/>
        </w:rPr>
        <w:t>的商务评分</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w:t>
      </w:r>
      <w:r>
        <w:rPr>
          <w:rFonts w:asciiTheme="minorEastAsia" w:hAnsiTheme="minorEastAsia" w:hint="eastAsia"/>
          <w:b/>
          <w:sz w:val="28"/>
          <w:szCs w:val="28"/>
        </w:rPr>
        <w:t xml:space="preserve">  </w:t>
      </w:r>
      <w:r>
        <w:rPr>
          <w:rFonts w:asciiTheme="minorEastAsia" w:hAnsiTheme="minorEastAsia" w:hint="eastAsia"/>
          <w:b/>
          <w:sz w:val="28"/>
          <w:szCs w:val="28"/>
        </w:rPr>
        <w:t>二次平均法</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评分范围：通过符合性审查且商务标和技术标通过的所有投标文件进入评分范围。</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报价平均值：进入评分范围的投标评标价的算术平均值为报价平均值（投标评标价在</w:t>
      </w:r>
      <w:r>
        <w:rPr>
          <w:rFonts w:asciiTheme="minorEastAsia" w:hAnsiTheme="minorEastAsia" w:hint="eastAsia"/>
          <w:sz w:val="28"/>
          <w:szCs w:val="28"/>
        </w:rPr>
        <w:t>5</w:t>
      </w:r>
      <w:r>
        <w:rPr>
          <w:rFonts w:asciiTheme="minorEastAsia" w:hAnsiTheme="minorEastAsia" w:hint="eastAsia"/>
          <w:sz w:val="28"/>
          <w:szCs w:val="28"/>
        </w:rPr>
        <w:t>个至</w:t>
      </w:r>
      <w:r>
        <w:rPr>
          <w:rFonts w:asciiTheme="minorEastAsia" w:hAnsiTheme="minorEastAsia" w:hint="eastAsia"/>
          <w:sz w:val="28"/>
          <w:szCs w:val="28"/>
        </w:rPr>
        <w:t>7</w:t>
      </w:r>
      <w:r>
        <w:rPr>
          <w:rFonts w:asciiTheme="minorEastAsia" w:hAnsiTheme="minorEastAsia" w:hint="eastAsia"/>
          <w:sz w:val="28"/>
          <w:szCs w:val="28"/>
        </w:rPr>
        <w:t>个时，去除一个最高价和一个最低价；投标评标价在</w:t>
      </w:r>
      <w:r>
        <w:rPr>
          <w:rFonts w:asciiTheme="minorEastAsia" w:hAnsiTheme="minorEastAsia" w:hint="eastAsia"/>
          <w:sz w:val="28"/>
          <w:szCs w:val="28"/>
        </w:rPr>
        <w:t>8</w:t>
      </w:r>
      <w:r>
        <w:rPr>
          <w:rFonts w:asciiTheme="minorEastAsia" w:hAnsiTheme="minorEastAsia" w:hint="eastAsia"/>
          <w:sz w:val="28"/>
          <w:szCs w:val="28"/>
        </w:rPr>
        <w:t>个及以上时，去除一个最高、次高价和一个最低、次低价）。</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评标基准价：报价平均值与</w:t>
      </w:r>
      <w:r>
        <w:rPr>
          <w:rFonts w:asciiTheme="minorEastAsia" w:hAnsiTheme="minorEastAsia" w:hint="eastAsia"/>
          <w:sz w:val="28"/>
          <w:szCs w:val="28"/>
        </w:rPr>
        <w:t>进入评分范围</w:t>
      </w:r>
      <w:r>
        <w:rPr>
          <w:rFonts w:asciiTheme="minorEastAsia" w:hAnsiTheme="minorEastAsia" w:hint="eastAsia"/>
          <w:sz w:val="28"/>
          <w:szCs w:val="28"/>
        </w:rPr>
        <w:t>的投标评标价中的次低投标评标价（不足</w:t>
      </w:r>
      <w:r>
        <w:rPr>
          <w:rFonts w:asciiTheme="minorEastAsia" w:hAnsiTheme="minorEastAsia" w:hint="eastAsia"/>
          <w:sz w:val="28"/>
          <w:szCs w:val="28"/>
        </w:rPr>
        <w:t>4</w:t>
      </w:r>
      <w:r>
        <w:rPr>
          <w:rFonts w:asciiTheme="minorEastAsia" w:hAnsiTheme="minorEastAsia" w:hint="eastAsia"/>
          <w:sz w:val="28"/>
          <w:szCs w:val="28"/>
        </w:rPr>
        <w:t>个的与最低投标评标价）的算术平均值为评标基准价。</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评标基准价由评标委员会依据上述方法计算，除计算差错外，确认后的评标基准价在本次招标期间保持不变。</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计算差错，仅限于以</w:t>
      </w:r>
      <w:r>
        <w:rPr>
          <w:rFonts w:asciiTheme="minorEastAsia" w:hAnsiTheme="minorEastAsia" w:hint="eastAsia"/>
          <w:sz w:val="28"/>
          <w:szCs w:val="28"/>
        </w:rPr>
        <w:t>下两种情况：（</w:t>
      </w:r>
      <w:r>
        <w:rPr>
          <w:rFonts w:asciiTheme="minorEastAsia" w:hAnsiTheme="minorEastAsia" w:hint="eastAsia"/>
          <w:sz w:val="28"/>
          <w:szCs w:val="28"/>
        </w:rPr>
        <w:t>1</w:t>
      </w:r>
      <w:r>
        <w:rPr>
          <w:rFonts w:asciiTheme="minorEastAsia" w:hAnsiTheme="minorEastAsia" w:hint="eastAsia"/>
          <w:sz w:val="28"/>
          <w:szCs w:val="28"/>
        </w:rPr>
        <w:t>）纯算术性四则运算差错；（</w:t>
      </w:r>
      <w:r>
        <w:rPr>
          <w:rFonts w:asciiTheme="minorEastAsia" w:hAnsiTheme="minorEastAsia" w:hint="eastAsia"/>
          <w:sz w:val="28"/>
          <w:szCs w:val="28"/>
        </w:rPr>
        <w:t>2</w:t>
      </w:r>
      <w:r>
        <w:rPr>
          <w:rFonts w:asciiTheme="minorEastAsia" w:hAnsiTheme="minorEastAsia" w:hint="eastAsia"/>
          <w:sz w:val="28"/>
          <w:szCs w:val="28"/>
        </w:rPr>
        <w:t>）未按约定的计算方法，多计或者少计投标人报价的。由于评标差错，导致否决投标错误，重新评标纠正等其他情况，不属于计算差错。</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4.</w:t>
      </w:r>
      <w:r>
        <w:rPr>
          <w:rFonts w:asciiTheme="minorEastAsia" w:hAnsiTheme="minorEastAsia" w:hint="eastAsia"/>
          <w:sz w:val="28"/>
          <w:szCs w:val="28"/>
        </w:rPr>
        <w:t>根据投标文件的投标评标价与评标基准价对比，计算投标人的商务报价的得分值。即：</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a.</w:t>
      </w:r>
      <w:r>
        <w:rPr>
          <w:rFonts w:asciiTheme="minorEastAsia" w:hAnsiTheme="minorEastAsia" w:hint="eastAsia"/>
          <w:sz w:val="28"/>
          <w:szCs w:val="28"/>
        </w:rPr>
        <w:t>投标评标价等于评标基准价时，得</w:t>
      </w:r>
      <w:r>
        <w:rPr>
          <w:rFonts w:asciiTheme="minorEastAsia" w:hAnsiTheme="minorEastAsia" w:hint="eastAsia"/>
          <w:sz w:val="28"/>
          <w:szCs w:val="28"/>
        </w:rPr>
        <w:t>99</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b.</w:t>
      </w:r>
      <w:r>
        <w:rPr>
          <w:rFonts w:asciiTheme="minorEastAsia" w:hAnsiTheme="minorEastAsia" w:hint="eastAsia"/>
          <w:sz w:val="28"/>
          <w:szCs w:val="28"/>
        </w:rPr>
        <w:t>投标评标价每低于评标基准价</w:t>
      </w:r>
      <w:r>
        <w:rPr>
          <w:rFonts w:asciiTheme="minorEastAsia" w:hAnsiTheme="minorEastAsia" w:hint="eastAsia"/>
          <w:sz w:val="28"/>
          <w:szCs w:val="28"/>
        </w:rPr>
        <w:t>1</w:t>
      </w:r>
      <w:r>
        <w:rPr>
          <w:rFonts w:asciiTheme="minorEastAsia" w:hAnsiTheme="minorEastAsia" w:hint="eastAsia"/>
          <w:sz w:val="28"/>
          <w:szCs w:val="28"/>
        </w:rPr>
        <w:t>个百分点，扣</w:t>
      </w:r>
      <w:r>
        <w:rPr>
          <w:rFonts w:asciiTheme="minorEastAsia" w:hAnsiTheme="minorEastAsia" w:hint="eastAsia"/>
          <w:sz w:val="28"/>
          <w:szCs w:val="28"/>
        </w:rPr>
        <w:t>1</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c.</w:t>
      </w:r>
      <w:r>
        <w:rPr>
          <w:rFonts w:asciiTheme="minorEastAsia" w:hAnsiTheme="minorEastAsia" w:hint="eastAsia"/>
          <w:sz w:val="28"/>
          <w:szCs w:val="28"/>
        </w:rPr>
        <w:t>投标评标价每高于评标基准价</w:t>
      </w:r>
      <w:r>
        <w:rPr>
          <w:rFonts w:asciiTheme="minorEastAsia" w:hAnsiTheme="minorEastAsia" w:hint="eastAsia"/>
          <w:sz w:val="28"/>
          <w:szCs w:val="28"/>
        </w:rPr>
        <w:t>1</w:t>
      </w:r>
      <w:r>
        <w:rPr>
          <w:rFonts w:asciiTheme="minorEastAsia" w:hAnsiTheme="minorEastAsia" w:hint="eastAsia"/>
          <w:sz w:val="28"/>
          <w:szCs w:val="28"/>
        </w:rPr>
        <w:t>个百分点，扣</w:t>
      </w:r>
      <w:r>
        <w:rPr>
          <w:rFonts w:asciiTheme="minorEastAsia" w:hAnsiTheme="minorEastAsia" w:hint="eastAsia"/>
          <w:sz w:val="28"/>
          <w:szCs w:val="28"/>
        </w:rPr>
        <w:t>2</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以上报价得分不足一个百分点时，使用直线插入法计算，保留小数</w:t>
      </w:r>
      <w:r>
        <w:rPr>
          <w:rFonts w:asciiTheme="minorEastAsia" w:hAnsiTheme="minorEastAsia" w:hint="eastAsia"/>
          <w:sz w:val="28"/>
          <w:szCs w:val="28"/>
        </w:rPr>
        <w:t>2</w:t>
      </w:r>
      <w:r>
        <w:rPr>
          <w:rFonts w:asciiTheme="minorEastAsia" w:hAnsiTheme="minorEastAsia" w:hint="eastAsia"/>
          <w:sz w:val="28"/>
          <w:szCs w:val="28"/>
        </w:rPr>
        <w:t>位。</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w:t>
      </w:r>
      <w:r>
        <w:rPr>
          <w:rFonts w:asciiTheme="minorEastAsia" w:hAnsiTheme="minorEastAsia" w:hint="eastAsia"/>
          <w:b/>
          <w:sz w:val="28"/>
          <w:szCs w:val="28"/>
        </w:rPr>
        <w:t xml:space="preserve">  </w:t>
      </w:r>
      <w:r>
        <w:rPr>
          <w:rFonts w:asciiTheme="minorEastAsia" w:hAnsiTheme="minorEastAsia" w:hint="eastAsia"/>
          <w:b/>
          <w:sz w:val="28"/>
          <w:szCs w:val="28"/>
        </w:rPr>
        <w:t>平均价下浮法</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评分范围：通过符合性审查且</w:t>
      </w:r>
      <w:r>
        <w:rPr>
          <w:rFonts w:asciiTheme="majorEastAsia" w:eastAsiaTheme="majorEastAsia" w:hAnsiTheme="majorEastAsia" w:hint="eastAsia"/>
          <w:sz w:val="28"/>
          <w:szCs w:val="28"/>
        </w:rPr>
        <w:t>商务标和技术标通过的所有投标文件进入评分范围。</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报价平均值的计算：进入评分范围的投标评标价的算术平均值为报价平均值（投标评标价在</w:t>
      </w:r>
      <w:r>
        <w:rPr>
          <w:rFonts w:asciiTheme="majorEastAsia" w:eastAsiaTheme="majorEastAsia" w:hAnsiTheme="majorEastAsia" w:hint="eastAsia"/>
          <w:sz w:val="28"/>
          <w:szCs w:val="28"/>
        </w:rPr>
        <w:t>5</w:t>
      </w:r>
      <w:r>
        <w:rPr>
          <w:rFonts w:asciiTheme="majorEastAsia" w:eastAsiaTheme="majorEastAsia" w:hAnsiTheme="majorEastAsia" w:hint="eastAsia"/>
          <w:sz w:val="28"/>
          <w:szCs w:val="28"/>
        </w:rPr>
        <w:t>个至</w:t>
      </w:r>
      <w:r>
        <w:rPr>
          <w:rFonts w:asciiTheme="majorEastAsia" w:eastAsiaTheme="majorEastAsia" w:hAnsiTheme="majorEastAsia" w:hint="eastAsia"/>
          <w:sz w:val="28"/>
          <w:szCs w:val="28"/>
        </w:rPr>
        <w:t>7</w:t>
      </w:r>
      <w:r>
        <w:rPr>
          <w:rFonts w:asciiTheme="majorEastAsia" w:eastAsiaTheme="majorEastAsia" w:hAnsiTheme="majorEastAsia" w:hint="eastAsia"/>
          <w:sz w:val="28"/>
          <w:szCs w:val="28"/>
        </w:rPr>
        <w:t>个时，去除一个最高价和一个最低价；投标评标价在</w:t>
      </w:r>
      <w:r>
        <w:rPr>
          <w:rFonts w:asciiTheme="majorEastAsia" w:eastAsiaTheme="majorEastAsia" w:hAnsiTheme="majorEastAsia" w:hint="eastAsia"/>
          <w:sz w:val="28"/>
          <w:szCs w:val="28"/>
        </w:rPr>
        <w:t>8</w:t>
      </w:r>
      <w:r>
        <w:rPr>
          <w:rFonts w:asciiTheme="majorEastAsia" w:eastAsiaTheme="majorEastAsia" w:hAnsiTheme="majorEastAsia" w:hint="eastAsia"/>
          <w:sz w:val="28"/>
          <w:szCs w:val="28"/>
        </w:rPr>
        <w:t>个及以上时，去除一个最高、次高价和一个最低、次低价）。</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3.</w:t>
      </w:r>
      <w:r>
        <w:rPr>
          <w:rFonts w:asciiTheme="majorEastAsia" w:eastAsiaTheme="majorEastAsia" w:hAnsiTheme="majorEastAsia" w:hint="eastAsia"/>
          <w:sz w:val="28"/>
          <w:szCs w:val="28"/>
        </w:rPr>
        <w:t>评标基准价的计算：</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）由投标人代表（第</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个递交投标文件的投标人）在开标前，从</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中随机抽取一个百分数，作为下浮值；</w:t>
      </w:r>
      <w:r>
        <w:rPr>
          <w:rFonts w:ascii="宋体" w:eastAsia="宋体" w:hAnsi="宋体" w:hint="eastAsia"/>
          <w:i/>
          <w:sz w:val="28"/>
          <w:szCs w:val="28"/>
        </w:rPr>
        <w:t>（招标人在</w:t>
      </w:r>
      <w:r>
        <w:rPr>
          <w:rFonts w:ascii="宋体" w:eastAsia="宋体" w:hAnsi="宋体" w:hint="eastAsia"/>
          <w:i/>
          <w:sz w:val="28"/>
          <w:szCs w:val="28"/>
        </w:rPr>
        <w:t>0.5</w:t>
      </w:r>
      <w:r>
        <w:rPr>
          <w:rFonts w:ascii="宋体" w:eastAsia="宋体" w:hAnsi="宋体" w:hint="eastAsia"/>
          <w:i/>
          <w:sz w:val="28"/>
          <w:szCs w:val="28"/>
        </w:rPr>
        <w:t>、</w:t>
      </w:r>
      <w:r>
        <w:rPr>
          <w:rFonts w:ascii="宋体" w:eastAsia="宋体" w:hAnsi="宋体" w:hint="eastAsia"/>
          <w:i/>
          <w:sz w:val="28"/>
          <w:szCs w:val="28"/>
        </w:rPr>
        <w:t>1</w:t>
      </w:r>
      <w:r>
        <w:rPr>
          <w:rFonts w:ascii="宋体" w:eastAsia="宋体" w:hAnsi="宋体" w:hint="eastAsia"/>
          <w:i/>
          <w:sz w:val="28"/>
          <w:szCs w:val="28"/>
        </w:rPr>
        <w:t>、</w:t>
      </w:r>
      <w:r>
        <w:rPr>
          <w:rFonts w:ascii="宋体" w:eastAsia="宋体" w:hAnsi="宋体" w:hint="eastAsia"/>
          <w:i/>
          <w:sz w:val="28"/>
          <w:szCs w:val="28"/>
        </w:rPr>
        <w:t>1.5</w:t>
      </w:r>
      <w:r>
        <w:rPr>
          <w:rFonts w:ascii="宋体" w:eastAsia="宋体" w:hAnsi="宋体" w:hint="eastAsia"/>
          <w:i/>
          <w:sz w:val="28"/>
          <w:szCs w:val="28"/>
        </w:rPr>
        <w:t>、</w:t>
      </w:r>
      <w:r>
        <w:rPr>
          <w:rFonts w:ascii="宋体" w:eastAsia="宋体" w:hAnsi="宋体" w:hint="eastAsia"/>
          <w:i/>
          <w:sz w:val="28"/>
          <w:szCs w:val="28"/>
        </w:rPr>
        <w:t>2</w:t>
      </w:r>
      <w:r>
        <w:rPr>
          <w:rFonts w:ascii="宋体" w:eastAsia="宋体" w:hAnsi="宋体" w:hint="eastAsia"/>
          <w:i/>
          <w:sz w:val="28"/>
          <w:szCs w:val="28"/>
        </w:rPr>
        <w:t>、</w:t>
      </w:r>
      <w:r>
        <w:rPr>
          <w:rFonts w:ascii="宋体" w:eastAsia="宋体" w:hAnsi="宋体" w:hint="eastAsia"/>
          <w:i/>
          <w:sz w:val="28"/>
          <w:szCs w:val="28"/>
        </w:rPr>
        <w:t>2.5</w:t>
      </w:r>
      <w:r>
        <w:rPr>
          <w:rFonts w:ascii="宋体" w:eastAsia="宋体" w:hAnsi="宋体" w:hint="eastAsia"/>
          <w:i/>
          <w:sz w:val="28"/>
          <w:szCs w:val="28"/>
        </w:rPr>
        <w:t>、</w:t>
      </w:r>
      <w:r>
        <w:rPr>
          <w:rFonts w:ascii="Arial" w:eastAsia="宋体" w:hAnsi="Arial" w:cs="Arial"/>
          <w:i/>
          <w:sz w:val="28"/>
          <w:szCs w:val="28"/>
        </w:rPr>
        <w:t>…</w:t>
      </w:r>
      <w:r>
        <w:rPr>
          <w:rFonts w:ascii="Arial" w:eastAsia="宋体" w:hAnsi="Arial" w:cs="Arial" w:hint="eastAsia"/>
          <w:i/>
          <w:sz w:val="28"/>
          <w:szCs w:val="28"/>
        </w:rPr>
        <w:t>、</w:t>
      </w:r>
      <w:r>
        <w:rPr>
          <w:rFonts w:ascii="宋体" w:eastAsia="宋体" w:hAnsi="宋体" w:cs="宋体" w:hint="eastAsia"/>
          <w:i/>
          <w:sz w:val="28"/>
          <w:szCs w:val="28"/>
        </w:rPr>
        <w:t>9</w:t>
      </w:r>
      <w:r>
        <w:rPr>
          <w:rFonts w:ascii="宋体" w:eastAsia="宋体" w:hAnsi="宋体" w:cs="宋体" w:hint="eastAsia"/>
          <w:i/>
          <w:sz w:val="28"/>
          <w:szCs w:val="28"/>
        </w:rPr>
        <w:t>、</w:t>
      </w:r>
      <w:r>
        <w:rPr>
          <w:rFonts w:ascii="宋体" w:eastAsia="宋体" w:hAnsi="宋体" w:cs="宋体" w:hint="eastAsia"/>
          <w:i/>
          <w:sz w:val="28"/>
          <w:szCs w:val="28"/>
        </w:rPr>
        <w:t>9.5</w:t>
      </w:r>
      <w:r>
        <w:rPr>
          <w:rFonts w:ascii="宋体" w:eastAsia="宋体" w:hAnsi="宋体" w:cs="宋体" w:hint="eastAsia"/>
          <w:i/>
          <w:sz w:val="28"/>
          <w:szCs w:val="28"/>
        </w:rPr>
        <w:t>、</w:t>
      </w:r>
      <w:r>
        <w:rPr>
          <w:rFonts w:ascii="宋体" w:eastAsia="宋体" w:hAnsi="宋体" w:cs="宋体" w:hint="eastAsia"/>
          <w:i/>
          <w:sz w:val="28"/>
          <w:szCs w:val="28"/>
        </w:rPr>
        <w:t>10</w:t>
      </w:r>
      <w:r>
        <w:rPr>
          <w:rFonts w:ascii="宋体" w:eastAsia="宋体" w:hAnsi="宋体" w:cs="宋体" w:hint="eastAsia"/>
          <w:i/>
          <w:sz w:val="28"/>
          <w:szCs w:val="28"/>
        </w:rPr>
        <w:t>等</w:t>
      </w:r>
      <w:r>
        <w:rPr>
          <w:rFonts w:ascii="宋体" w:eastAsia="宋体" w:hAnsi="宋体" w:cs="宋体" w:hint="eastAsia"/>
          <w:i/>
          <w:sz w:val="28"/>
          <w:szCs w:val="28"/>
        </w:rPr>
        <w:t>20</w:t>
      </w:r>
      <w:r>
        <w:rPr>
          <w:rFonts w:ascii="宋体" w:eastAsia="宋体" w:hAnsi="宋体" w:cs="宋体" w:hint="eastAsia"/>
          <w:i/>
          <w:sz w:val="28"/>
          <w:szCs w:val="28"/>
        </w:rPr>
        <w:t>个数</w:t>
      </w:r>
      <w:r>
        <w:rPr>
          <w:rFonts w:ascii="宋体" w:eastAsia="宋体" w:hAnsi="宋体" w:hint="eastAsia"/>
          <w:i/>
          <w:sz w:val="28"/>
          <w:szCs w:val="28"/>
        </w:rPr>
        <w:t>中</w:t>
      </w:r>
      <w:r>
        <w:rPr>
          <w:rFonts w:ascii="宋体" w:eastAsia="宋体" w:hAnsi="宋体" w:hint="eastAsia"/>
          <w:i/>
          <w:sz w:val="28"/>
          <w:szCs w:val="28"/>
        </w:rPr>
        <w:t>，</w:t>
      </w:r>
      <w:r>
        <w:rPr>
          <w:rFonts w:ascii="宋体" w:eastAsia="宋体" w:hAnsi="宋体" w:hint="eastAsia"/>
          <w:i/>
          <w:sz w:val="28"/>
          <w:szCs w:val="28"/>
        </w:rPr>
        <w:t>确定</w:t>
      </w:r>
      <w:r>
        <w:rPr>
          <w:rFonts w:ascii="宋体" w:eastAsia="宋体" w:hAnsi="宋体" w:hint="eastAsia"/>
          <w:i/>
          <w:sz w:val="28"/>
          <w:szCs w:val="28"/>
        </w:rPr>
        <w:t>一个由其中</w:t>
      </w:r>
      <w:r>
        <w:rPr>
          <w:rFonts w:ascii="宋体" w:eastAsia="宋体" w:hAnsi="宋体" w:hint="eastAsia"/>
          <w:i/>
          <w:sz w:val="28"/>
          <w:szCs w:val="28"/>
        </w:rPr>
        <w:t>5</w:t>
      </w:r>
      <w:r>
        <w:rPr>
          <w:rFonts w:ascii="宋体" w:eastAsia="宋体" w:hAnsi="宋体" w:hint="eastAsia"/>
          <w:i/>
          <w:sz w:val="28"/>
          <w:szCs w:val="28"/>
        </w:rPr>
        <w:t>个</w:t>
      </w:r>
      <w:r>
        <w:rPr>
          <w:rFonts w:ascii="宋体" w:eastAsia="宋体" w:hAnsi="宋体" w:hint="eastAsia"/>
          <w:i/>
          <w:sz w:val="28"/>
          <w:szCs w:val="28"/>
        </w:rPr>
        <w:t>数</w:t>
      </w:r>
      <w:r>
        <w:rPr>
          <w:rFonts w:ascii="宋体" w:eastAsia="宋体" w:hAnsi="宋体" w:hint="eastAsia"/>
          <w:i/>
          <w:sz w:val="28"/>
          <w:szCs w:val="28"/>
        </w:rPr>
        <w:t>组成的等差数列</w:t>
      </w:r>
      <w:r>
        <w:rPr>
          <w:rFonts w:ascii="宋体" w:eastAsia="宋体" w:hAnsi="宋体" w:hint="eastAsia"/>
          <w:i/>
          <w:sz w:val="28"/>
          <w:szCs w:val="28"/>
        </w:rPr>
        <w:t>，在编制招标文件时填入）</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）评标时，评标委员会先按上述办法计算出报价平均值，再按以下公式计算出评标基准价：</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评标基准价</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报价平均值×（</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下浮值）。</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评标基准价由评标委员会依据上述方法计算，除计算差错外，确认后的评标基准价在本次招标期间保持不变。</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计算差错，仅限于以下两种情况：（</w:t>
      </w:r>
      <w:r>
        <w:rPr>
          <w:rFonts w:asciiTheme="minorEastAsia" w:hAnsiTheme="minorEastAsia" w:hint="eastAsia"/>
          <w:sz w:val="28"/>
          <w:szCs w:val="28"/>
        </w:rPr>
        <w:t>1</w:t>
      </w:r>
      <w:r>
        <w:rPr>
          <w:rFonts w:asciiTheme="minorEastAsia" w:hAnsiTheme="minorEastAsia" w:hint="eastAsia"/>
          <w:sz w:val="28"/>
          <w:szCs w:val="28"/>
        </w:rPr>
        <w:t>）纯算术性四则运算差错；</w:t>
      </w:r>
      <w:r>
        <w:rPr>
          <w:rFonts w:asciiTheme="minorEastAsia" w:hAnsiTheme="minorEastAsia" w:hint="eastAsia"/>
          <w:sz w:val="28"/>
          <w:szCs w:val="28"/>
        </w:rPr>
        <w:lastRenderedPageBreak/>
        <w:t>（</w:t>
      </w:r>
      <w:r>
        <w:rPr>
          <w:rFonts w:asciiTheme="minorEastAsia" w:hAnsiTheme="minorEastAsia" w:hint="eastAsia"/>
          <w:sz w:val="28"/>
          <w:szCs w:val="28"/>
        </w:rPr>
        <w:t>2</w:t>
      </w:r>
      <w:r>
        <w:rPr>
          <w:rFonts w:asciiTheme="minorEastAsia" w:hAnsiTheme="minorEastAsia" w:hint="eastAsia"/>
          <w:sz w:val="28"/>
          <w:szCs w:val="28"/>
        </w:rPr>
        <w:t>）未按约定的计算方法，多计或者少计投标人报价的。由于评标差错，导致否决投标错误，重新评标纠正等其他情况，不属于计算差错。</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4</w:t>
      </w:r>
      <w:r>
        <w:rPr>
          <w:rFonts w:asciiTheme="majorEastAsia" w:eastAsiaTheme="majorEastAsia" w:hAnsiTheme="majorEastAsia" w:hint="eastAsia"/>
          <w:sz w:val="28"/>
          <w:szCs w:val="28"/>
        </w:rPr>
        <w:t>、根据投标文件的投标评标价与评标基准价对比，计算投标人的商务报价的得分值。即：</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a.</w:t>
      </w:r>
      <w:r>
        <w:rPr>
          <w:rFonts w:asciiTheme="majorEastAsia" w:eastAsiaTheme="majorEastAsia" w:hAnsiTheme="majorEastAsia" w:hint="eastAsia"/>
          <w:sz w:val="28"/>
          <w:szCs w:val="28"/>
        </w:rPr>
        <w:t>投标评标价等于评标基准价时，得</w:t>
      </w:r>
      <w:r>
        <w:rPr>
          <w:rFonts w:asciiTheme="majorEastAsia" w:eastAsiaTheme="majorEastAsia" w:hAnsiTheme="majorEastAsia" w:hint="eastAsia"/>
          <w:sz w:val="28"/>
          <w:szCs w:val="28"/>
        </w:rPr>
        <w:t>99</w:t>
      </w:r>
      <w:r>
        <w:rPr>
          <w:rFonts w:asciiTheme="majorEastAsia" w:eastAsiaTheme="majorEastAsia" w:hAnsiTheme="majorEastAsia" w:hint="eastAsia"/>
          <w:sz w:val="28"/>
          <w:szCs w:val="28"/>
        </w:rPr>
        <w:t>分；</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b.</w:t>
      </w:r>
      <w:r>
        <w:rPr>
          <w:rFonts w:asciiTheme="majorEastAsia" w:eastAsiaTheme="majorEastAsia" w:hAnsiTheme="majorEastAsia" w:hint="eastAsia"/>
          <w:sz w:val="28"/>
          <w:szCs w:val="28"/>
        </w:rPr>
        <w:t>投标评标价每低于评标基准价</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个百分点，扣</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分；</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c.</w:t>
      </w:r>
      <w:r>
        <w:rPr>
          <w:rFonts w:asciiTheme="majorEastAsia" w:eastAsiaTheme="majorEastAsia" w:hAnsiTheme="majorEastAsia" w:hint="eastAsia"/>
          <w:sz w:val="28"/>
          <w:szCs w:val="28"/>
        </w:rPr>
        <w:t>投标评标价每高于评标基准价</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个百分点，扣</w:t>
      </w: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分。</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以上报价得分不足一个百分点时，使用直线插入法计算，保留小数</w:t>
      </w: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位。</w:t>
      </w:r>
    </w:p>
    <w:p w:rsidR="005C4728" w:rsidRDefault="00BA1601">
      <w:pPr>
        <w:adjustRightInd w:val="0"/>
        <w:snapToGrid w:val="0"/>
        <w:spacing w:line="360" w:lineRule="auto"/>
        <w:ind w:firstLineChars="196" w:firstLine="551"/>
        <w:jc w:val="left"/>
        <w:rPr>
          <w:rFonts w:asciiTheme="minorEastAsia" w:hAnsiTheme="minorEastAsia"/>
          <w:b/>
          <w:sz w:val="28"/>
          <w:szCs w:val="28"/>
        </w:rPr>
      </w:pPr>
      <w:r>
        <w:rPr>
          <w:rFonts w:asciiTheme="minorEastAsia" w:hAnsiTheme="minorEastAsia" w:hint="eastAsia"/>
          <w:b/>
          <w:sz w:val="28"/>
          <w:szCs w:val="28"/>
        </w:rPr>
        <w:t>□</w:t>
      </w:r>
      <w:r>
        <w:rPr>
          <w:rFonts w:asciiTheme="minorEastAsia" w:hAnsiTheme="minorEastAsia" w:hint="eastAsia"/>
          <w:b/>
          <w:sz w:val="28"/>
          <w:szCs w:val="28"/>
        </w:rPr>
        <w:t xml:space="preserve">  </w:t>
      </w:r>
      <w:r>
        <w:rPr>
          <w:rFonts w:asciiTheme="minorEastAsia" w:hAnsiTheme="minorEastAsia" w:hint="eastAsia"/>
          <w:b/>
          <w:sz w:val="28"/>
          <w:szCs w:val="28"/>
        </w:rPr>
        <w:t>有限数量评审法</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评分范围：评标委员会对投标报价由低到高排序前５名投标人的投标文件，按照本评标办法“四、评标细则”进行评审，如有否决投标文件的，在其余投标人中按投标报价由低到高的次序补足</w:t>
      </w:r>
      <w:r>
        <w:rPr>
          <w:rFonts w:asciiTheme="minorEastAsia" w:hAnsiTheme="minorEastAsia" w:hint="eastAsia"/>
          <w:sz w:val="28"/>
          <w:szCs w:val="28"/>
        </w:rPr>
        <w:t>5</w:t>
      </w:r>
      <w:r>
        <w:rPr>
          <w:rFonts w:asciiTheme="minorEastAsia" w:hAnsiTheme="minorEastAsia" w:hint="eastAsia"/>
          <w:sz w:val="28"/>
          <w:szCs w:val="28"/>
        </w:rPr>
        <w:t>名。通过符合性审查且商务标和技术标评审通过的</w:t>
      </w:r>
      <w:r>
        <w:rPr>
          <w:rFonts w:asciiTheme="minorEastAsia" w:hAnsiTheme="minorEastAsia" w:hint="eastAsia"/>
          <w:sz w:val="28"/>
          <w:szCs w:val="28"/>
        </w:rPr>
        <w:t>5</w:t>
      </w:r>
      <w:r>
        <w:rPr>
          <w:rFonts w:asciiTheme="minorEastAsia" w:hAnsiTheme="minorEastAsia" w:hint="eastAsia"/>
          <w:sz w:val="28"/>
          <w:szCs w:val="28"/>
        </w:rPr>
        <w:t>名投标人进入评分范围（少于</w:t>
      </w:r>
      <w:r>
        <w:rPr>
          <w:rFonts w:asciiTheme="minorEastAsia" w:hAnsiTheme="minorEastAsia" w:hint="eastAsia"/>
          <w:sz w:val="28"/>
          <w:szCs w:val="28"/>
        </w:rPr>
        <w:t>5</w:t>
      </w:r>
      <w:r>
        <w:rPr>
          <w:rFonts w:asciiTheme="minorEastAsia" w:hAnsiTheme="minorEastAsia" w:hint="eastAsia"/>
          <w:sz w:val="28"/>
          <w:szCs w:val="28"/>
        </w:rPr>
        <w:t>名时，通过上述评审的全部投标人进入评分范围）。</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评标基准价：进入评分范围的投标评标价的算术平均值为评标基准价。</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评标基准价由评标委员会依据上述方法计算，除计算差错外，确认后的评标基准价在本次招标期间保持不变。</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计算差错，仅限于以下两种情况：（</w:t>
      </w:r>
      <w:r>
        <w:rPr>
          <w:rFonts w:asciiTheme="minorEastAsia" w:hAnsiTheme="minorEastAsia" w:hint="eastAsia"/>
          <w:sz w:val="28"/>
          <w:szCs w:val="28"/>
        </w:rPr>
        <w:t>1</w:t>
      </w:r>
      <w:r>
        <w:rPr>
          <w:rFonts w:asciiTheme="minorEastAsia" w:hAnsiTheme="minorEastAsia" w:hint="eastAsia"/>
          <w:sz w:val="28"/>
          <w:szCs w:val="28"/>
        </w:rPr>
        <w:t>）纯算术性四则运</w:t>
      </w:r>
      <w:r>
        <w:rPr>
          <w:rFonts w:asciiTheme="minorEastAsia" w:hAnsiTheme="minorEastAsia" w:hint="eastAsia"/>
          <w:sz w:val="28"/>
          <w:szCs w:val="28"/>
        </w:rPr>
        <w:t>算差错；（</w:t>
      </w:r>
      <w:r>
        <w:rPr>
          <w:rFonts w:asciiTheme="minorEastAsia" w:hAnsiTheme="minorEastAsia" w:hint="eastAsia"/>
          <w:sz w:val="28"/>
          <w:szCs w:val="28"/>
        </w:rPr>
        <w:t>2</w:t>
      </w:r>
      <w:r>
        <w:rPr>
          <w:rFonts w:asciiTheme="minorEastAsia" w:hAnsiTheme="minorEastAsia" w:hint="eastAsia"/>
          <w:sz w:val="28"/>
          <w:szCs w:val="28"/>
        </w:rPr>
        <w:t>）未按约定的计算方法，多计或者少计投标人报价的。由于评标差错，导致否决投标错误，重新评标纠正等其他情况，不属于计算差错。</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投标文件的报价评分：每个进入评分范围的投标评标价与评标</w:t>
      </w:r>
      <w:r>
        <w:rPr>
          <w:rFonts w:asciiTheme="minorEastAsia" w:hAnsiTheme="minorEastAsia" w:hint="eastAsia"/>
          <w:sz w:val="28"/>
          <w:szCs w:val="28"/>
        </w:rPr>
        <w:lastRenderedPageBreak/>
        <w:t>基准价对比，计算评分值，即：</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a</w:t>
      </w:r>
      <w:r>
        <w:rPr>
          <w:rFonts w:asciiTheme="minorEastAsia" w:hAnsiTheme="minorEastAsia" w:hint="eastAsia"/>
          <w:sz w:val="28"/>
          <w:szCs w:val="28"/>
        </w:rPr>
        <w:t>．投标评标价等于评标基准价时，得满分</w:t>
      </w:r>
      <w:r>
        <w:rPr>
          <w:rFonts w:asciiTheme="minorEastAsia" w:hAnsiTheme="minorEastAsia" w:hint="eastAsia"/>
          <w:sz w:val="28"/>
          <w:szCs w:val="28"/>
        </w:rPr>
        <w:t xml:space="preserve"> 99</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b</w:t>
      </w:r>
      <w:r>
        <w:rPr>
          <w:rFonts w:asciiTheme="minorEastAsia" w:hAnsiTheme="minorEastAsia" w:hint="eastAsia"/>
          <w:sz w:val="28"/>
          <w:szCs w:val="28"/>
        </w:rPr>
        <w:t>．投标评标价每低于评标基准价</w:t>
      </w:r>
      <w:r>
        <w:rPr>
          <w:rFonts w:asciiTheme="minorEastAsia" w:hAnsiTheme="minorEastAsia" w:hint="eastAsia"/>
          <w:sz w:val="28"/>
          <w:szCs w:val="28"/>
        </w:rPr>
        <w:t>1</w:t>
      </w:r>
      <w:r>
        <w:rPr>
          <w:rFonts w:asciiTheme="minorEastAsia" w:hAnsiTheme="minorEastAsia" w:hint="eastAsia"/>
          <w:sz w:val="28"/>
          <w:szCs w:val="28"/>
        </w:rPr>
        <w:t>个百分点，扣</w:t>
      </w:r>
      <w:r>
        <w:rPr>
          <w:rFonts w:asciiTheme="minorEastAsia" w:hAnsiTheme="minorEastAsia" w:hint="eastAsia"/>
          <w:sz w:val="28"/>
          <w:szCs w:val="28"/>
        </w:rPr>
        <w:t>1</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c</w:t>
      </w:r>
      <w:r>
        <w:rPr>
          <w:rFonts w:asciiTheme="minorEastAsia" w:hAnsiTheme="minorEastAsia" w:hint="eastAsia"/>
          <w:sz w:val="28"/>
          <w:szCs w:val="28"/>
        </w:rPr>
        <w:t>．投标评标价每高于评标基准价</w:t>
      </w:r>
      <w:r>
        <w:rPr>
          <w:rFonts w:asciiTheme="minorEastAsia" w:hAnsiTheme="minorEastAsia" w:hint="eastAsia"/>
          <w:sz w:val="28"/>
          <w:szCs w:val="28"/>
        </w:rPr>
        <w:t>1</w:t>
      </w:r>
      <w:r>
        <w:rPr>
          <w:rFonts w:asciiTheme="minorEastAsia" w:hAnsiTheme="minorEastAsia" w:hint="eastAsia"/>
          <w:sz w:val="28"/>
          <w:szCs w:val="28"/>
        </w:rPr>
        <w:t>个百分点，扣</w:t>
      </w:r>
      <w:r>
        <w:rPr>
          <w:rFonts w:asciiTheme="minorEastAsia" w:hAnsiTheme="minorEastAsia" w:hint="eastAsia"/>
          <w:sz w:val="28"/>
          <w:szCs w:val="28"/>
        </w:rPr>
        <w:t>2</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以上报价得分不足一个百分点时，使用直线插入法计算，保留小数</w:t>
      </w:r>
      <w:r>
        <w:rPr>
          <w:rFonts w:asciiTheme="minorEastAsia" w:hAnsiTheme="minorEastAsia" w:hint="eastAsia"/>
          <w:sz w:val="28"/>
          <w:szCs w:val="28"/>
        </w:rPr>
        <w:t>2</w:t>
      </w:r>
      <w:r>
        <w:rPr>
          <w:rFonts w:asciiTheme="minorEastAsia" w:hAnsiTheme="minorEastAsia" w:hint="eastAsia"/>
          <w:sz w:val="28"/>
          <w:szCs w:val="28"/>
        </w:rPr>
        <w:t>位。</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（二）</w:t>
      </w:r>
      <w:r>
        <w:rPr>
          <w:rFonts w:asciiTheme="minorEastAsia" w:hAnsiTheme="minorEastAsia" w:hint="eastAsia"/>
          <w:b/>
          <w:kern w:val="0"/>
          <w:sz w:val="28"/>
          <w:szCs w:val="28"/>
        </w:rPr>
        <w:t>投标文件的</w:t>
      </w:r>
      <w:r>
        <w:rPr>
          <w:rFonts w:asciiTheme="minorEastAsia" w:hAnsiTheme="minorEastAsia" w:hint="eastAsia"/>
          <w:b/>
          <w:sz w:val="28"/>
          <w:szCs w:val="28"/>
        </w:rPr>
        <w:t>资信标评分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由评标委员会全体成员根据投标人提供的相关证</w:t>
      </w:r>
      <w:r>
        <w:rPr>
          <w:rFonts w:asciiTheme="minorEastAsia" w:hAnsiTheme="minorEastAsia" w:hint="eastAsia"/>
          <w:sz w:val="28"/>
          <w:szCs w:val="28"/>
        </w:rPr>
        <w:t>明材料进行集体认定。</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《企业信用报告》评分（</w:t>
      </w:r>
      <w:r>
        <w:rPr>
          <w:rFonts w:asciiTheme="minorEastAsia" w:hAnsiTheme="minorEastAsia" w:hint="eastAsia"/>
          <w:sz w:val="28"/>
          <w:szCs w:val="28"/>
        </w:rPr>
        <w:t>1</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企业信用等级信息以“信用浙江”网上信息为准，且在有效期内。</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信用等级</w:t>
      </w:r>
      <w:r>
        <w:rPr>
          <w:rFonts w:asciiTheme="minorEastAsia" w:hAnsiTheme="minorEastAsia" w:hint="eastAsia"/>
          <w:sz w:val="28"/>
          <w:szCs w:val="28"/>
        </w:rPr>
        <w:t xml:space="preserve">AAA                          </w:t>
      </w:r>
      <w:r>
        <w:rPr>
          <w:rFonts w:asciiTheme="minorEastAsia" w:hAnsiTheme="minorEastAsia" w:hint="eastAsia"/>
          <w:sz w:val="28"/>
          <w:szCs w:val="28"/>
        </w:rPr>
        <w:t>得</w:t>
      </w:r>
      <w:r>
        <w:rPr>
          <w:rFonts w:asciiTheme="minorEastAsia" w:hAnsiTheme="minorEastAsia" w:hint="eastAsia"/>
          <w:sz w:val="28"/>
          <w:szCs w:val="28"/>
        </w:rPr>
        <w:t>1</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信用等级</w:t>
      </w:r>
      <w:r>
        <w:rPr>
          <w:rFonts w:asciiTheme="minorEastAsia" w:hAnsiTheme="minorEastAsia" w:hint="eastAsia"/>
          <w:sz w:val="28"/>
          <w:szCs w:val="28"/>
        </w:rPr>
        <w:t xml:space="preserve">AA                           </w:t>
      </w:r>
      <w:r>
        <w:rPr>
          <w:rFonts w:asciiTheme="minorEastAsia" w:hAnsiTheme="minorEastAsia" w:hint="eastAsia"/>
          <w:sz w:val="28"/>
          <w:szCs w:val="28"/>
        </w:rPr>
        <w:t>得</w:t>
      </w:r>
      <w:r>
        <w:rPr>
          <w:rFonts w:asciiTheme="minorEastAsia" w:hAnsiTheme="minorEastAsia" w:hint="eastAsia"/>
          <w:sz w:val="28"/>
          <w:szCs w:val="28"/>
        </w:rPr>
        <w:t>0.8</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信用等级</w:t>
      </w:r>
      <w:r>
        <w:rPr>
          <w:rFonts w:asciiTheme="minorEastAsia" w:hAnsiTheme="minorEastAsia" w:hint="eastAsia"/>
          <w:sz w:val="28"/>
          <w:szCs w:val="28"/>
        </w:rPr>
        <w:t xml:space="preserve">A                            </w:t>
      </w:r>
      <w:r>
        <w:rPr>
          <w:rFonts w:asciiTheme="minorEastAsia" w:hAnsiTheme="minorEastAsia" w:hint="eastAsia"/>
          <w:sz w:val="28"/>
          <w:szCs w:val="28"/>
        </w:rPr>
        <w:t>得</w:t>
      </w:r>
      <w:r>
        <w:rPr>
          <w:rFonts w:asciiTheme="minorEastAsia" w:hAnsiTheme="minorEastAsia" w:hint="eastAsia"/>
          <w:sz w:val="28"/>
          <w:szCs w:val="28"/>
        </w:rPr>
        <w:t>0.6</w:t>
      </w:r>
      <w:r>
        <w:rPr>
          <w:rFonts w:asciiTheme="minorEastAsia" w:hAnsiTheme="minorEastAsia" w:hint="eastAsia"/>
          <w:sz w:val="28"/>
          <w:szCs w:val="28"/>
        </w:rPr>
        <w:t>分</w:t>
      </w:r>
    </w:p>
    <w:p w:rsidR="005C4728" w:rsidRDefault="00BA1601">
      <w:pPr>
        <w:adjustRightInd w:val="0"/>
        <w:snapToGrid w:val="0"/>
        <w:spacing w:line="360" w:lineRule="auto"/>
        <w:ind w:firstLineChars="221" w:firstLine="619"/>
        <w:jc w:val="left"/>
        <w:rPr>
          <w:rFonts w:asciiTheme="minorEastAsia" w:hAnsiTheme="minorEastAsia"/>
          <w:sz w:val="28"/>
          <w:szCs w:val="28"/>
        </w:rPr>
      </w:pPr>
      <w:r>
        <w:rPr>
          <w:rFonts w:asciiTheme="minorEastAsia" w:hAnsiTheme="minorEastAsia" w:hint="eastAsia"/>
          <w:sz w:val="28"/>
          <w:szCs w:val="28"/>
        </w:rPr>
        <w:t>信用等级</w:t>
      </w:r>
      <w:r>
        <w:rPr>
          <w:rFonts w:asciiTheme="minorEastAsia" w:hAnsiTheme="minorEastAsia" w:hint="eastAsia"/>
          <w:sz w:val="28"/>
          <w:szCs w:val="28"/>
        </w:rPr>
        <w:t xml:space="preserve">BBB                          </w:t>
      </w:r>
      <w:r>
        <w:rPr>
          <w:rFonts w:asciiTheme="minorEastAsia" w:hAnsiTheme="minorEastAsia" w:hint="eastAsia"/>
          <w:sz w:val="28"/>
          <w:szCs w:val="28"/>
        </w:rPr>
        <w:t>得</w:t>
      </w:r>
      <w:r>
        <w:rPr>
          <w:rFonts w:asciiTheme="minorEastAsia" w:hAnsiTheme="minorEastAsia" w:hint="eastAsia"/>
          <w:sz w:val="28"/>
          <w:szCs w:val="28"/>
        </w:rPr>
        <w:t>0.5</w:t>
      </w:r>
      <w:r>
        <w:rPr>
          <w:rFonts w:asciiTheme="minorEastAsia" w:hAnsiTheme="minorEastAsia" w:hint="eastAsia"/>
          <w:sz w:val="28"/>
          <w:szCs w:val="28"/>
        </w:rPr>
        <w:t>分</w:t>
      </w:r>
    </w:p>
    <w:p w:rsidR="005C4728" w:rsidRDefault="00BA1601">
      <w:pPr>
        <w:adjustRightInd w:val="0"/>
        <w:snapToGrid w:val="0"/>
        <w:spacing w:line="360" w:lineRule="auto"/>
        <w:ind w:firstLineChars="221" w:firstLine="619"/>
        <w:jc w:val="left"/>
        <w:rPr>
          <w:rFonts w:asciiTheme="minorEastAsia" w:hAnsiTheme="minorEastAsia"/>
          <w:sz w:val="28"/>
          <w:szCs w:val="28"/>
        </w:rPr>
      </w:pPr>
      <w:r>
        <w:rPr>
          <w:rFonts w:asciiTheme="minorEastAsia" w:hAnsiTheme="minorEastAsia" w:hint="eastAsia"/>
          <w:sz w:val="28"/>
          <w:szCs w:val="28"/>
        </w:rPr>
        <w:t>信用等级</w:t>
      </w:r>
      <w:r>
        <w:rPr>
          <w:rFonts w:asciiTheme="minorEastAsia" w:hAnsiTheme="minorEastAsia" w:hint="eastAsia"/>
          <w:sz w:val="28"/>
          <w:szCs w:val="28"/>
        </w:rPr>
        <w:t xml:space="preserve">BB                           </w:t>
      </w:r>
      <w:r>
        <w:rPr>
          <w:rFonts w:asciiTheme="minorEastAsia" w:hAnsiTheme="minorEastAsia" w:hint="eastAsia"/>
          <w:sz w:val="28"/>
          <w:szCs w:val="28"/>
        </w:rPr>
        <w:t>得</w:t>
      </w:r>
      <w:r>
        <w:rPr>
          <w:rFonts w:asciiTheme="minorEastAsia" w:hAnsiTheme="minorEastAsia" w:hint="eastAsia"/>
          <w:sz w:val="28"/>
          <w:szCs w:val="28"/>
        </w:rPr>
        <w:t>0.3</w:t>
      </w:r>
      <w:r>
        <w:rPr>
          <w:rFonts w:asciiTheme="minorEastAsia" w:hAnsiTheme="minorEastAsia" w:hint="eastAsia"/>
          <w:sz w:val="28"/>
          <w:szCs w:val="28"/>
        </w:rPr>
        <w:t>分</w:t>
      </w:r>
    </w:p>
    <w:p w:rsidR="005C4728" w:rsidRDefault="00BA1601">
      <w:pPr>
        <w:adjustRightInd w:val="0"/>
        <w:snapToGrid w:val="0"/>
        <w:spacing w:line="360" w:lineRule="auto"/>
        <w:ind w:firstLineChars="221" w:firstLine="619"/>
        <w:jc w:val="left"/>
        <w:rPr>
          <w:rFonts w:asciiTheme="minorEastAsia" w:hAnsiTheme="minorEastAsia"/>
          <w:i/>
          <w:sz w:val="28"/>
          <w:szCs w:val="28"/>
          <w:u w:val="single"/>
        </w:rPr>
      </w:pPr>
      <w:r>
        <w:rPr>
          <w:rFonts w:asciiTheme="minorEastAsia" w:hAnsiTheme="minorEastAsia" w:hint="eastAsia"/>
          <w:i/>
          <w:sz w:val="28"/>
          <w:szCs w:val="28"/>
          <w:u w:val="single"/>
        </w:rPr>
        <w:t>（根据本次</w:t>
      </w:r>
      <w:r>
        <w:rPr>
          <w:rFonts w:asciiTheme="minorEastAsia" w:hAnsiTheme="minorEastAsia" w:hint="eastAsia"/>
          <w:i/>
          <w:sz w:val="28"/>
          <w:szCs w:val="28"/>
          <w:u w:val="single"/>
        </w:rPr>
        <w:t>招标设置的作为投标资格条件的企业信用报告等级，由招标人按照浙发改基综</w:t>
      </w:r>
      <w:r>
        <w:rPr>
          <w:rFonts w:asciiTheme="minorEastAsia" w:hAnsiTheme="minorEastAsia" w:hint="eastAsia"/>
          <w:i/>
          <w:sz w:val="28"/>
          <w:szCs w:val="28"/>
          <w:u w:val="single"/>
        </w:rPr>
        <w:t>[2009]319</w:t>
      </w:r>
      <w:r>
        <w:rPr>
          <w:rFonts w:asciiTheme="minorEastAsia" w:hAnsiTheme="minorEastAsia" w:hint="eastAsia"/>
          <w:i/>
          <w:sz w:val="28"/>
          <w:szCs w:val="28"/>
          <w:u w:val="single"/>
        </w:rPr>
        <w:t>号文件规定补充完整）</w:t>
      </w:r>
      <w:r>
        <w:rPr>
          <w:rFonts w:asciiTheme="minorEastAsia" w:hAnsiTheme="minorEastAsia" w:hint="eastAsia"/>
          <w:sz w:val="28"/>
          <w:szCs w:val="28"/>
          <w:u w:val="single"/>
        </w:rPr>
        <w:t xml:space="preserve">        </w:t>
      </w:r>
    </w:p>
    <w:p w:rsidR="005C4728" w:rsidRDefault="00BA1601">
      <w:pPr>
        <w:adjustRightInd w:val="0"/>
        <w:snapToGrid w:val="0"/>
        <w:spacing w:line="360" w:lineRule="auto"/>
        <w:ind w:firstLineChars="199" w:firstLine="557"/>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投标人诚信评分（采用扣分法，扣分不设分值限定，以实际次数扣分）</w:t>
      </w:r>
    </w:p>
    <w:p w:rsidR="005C4728" w:rsidRDefault="00BA1601">
      <w:pPr>
        <w:adjustRightInd w:val="0"/>
        <w:snapToGrid w:val="0"/>
        <w:spacing w:line="360" w:lineRule="auto"/>
        <w:ind w:firstLineChars="199" w:firstLine="557"/>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）投标人在投标截止日被浙江省发改委作出行政处罚决定且在公告期限内的，每次扣</w:t>
      </w:r>
      <w:r>
        <w:rPr>
          <w:rFonts w:asciiTheme="minorEastAsia" w:hAnsiTheme="minorEastAsia" w:hint="eastAsia"/>
          <w:sz w:val="28"/>
          <w:szCs w:val="28"/>
        </w:rPr>
        <w:t>2</w:t>
      </w:r>
      <w:r>
        <w:rPr>
          <w:rFonts w:asciiTheme="minorEastAsia" w:hAnsiTheme="minorEastAsia" w:hint="eastAsia"/>
          <w:sz w:val="28"/>
          <w:szCs w:val="28"/>
        </w:rPr>
        <w:t>分；</w:t>
      </w:r>
    </w:p>
    <w:p w:rsidR="005C4728" w:rsidRDefault="00BA1601">
      <w:pPr>
        <w:adjustRightInd w:val="0"/>
        <w:snapToGrid w:val="0"/>
        <w:spacing w:line="360" w:lineRule="auto"/>
        <w:ind w:firstLineChars="199" w:firstLine="557"/>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）投标人在投标截止日前</w:t>
      </w:r>
      <w:r>
        <w:rPr>
          <w:rFonts w:asciiTheme="minorEastAsia" w:hAnsiTheme="minorEastAsia" w:hint="eastAsia"/>
          <w:sz w:val="28"/>
          <w:szCs w:val="28"/>
        </w:rPr>
        <w:t>1</w:t>
      </w:r>
      <w:r>
        <w:rPr>
          <w:rFonts w:asciiTheme="minorEastAsia" w:hAnsiTheme="minorEastAsia" w:hint="eastAsia"/>
          <w:sz w:val="28"/>
          <w:szCs w:val="28"/>
        </w:rPr>
        <w:t>年内有投诉被浙江省发改委作出不予受理处理决定的、或者因缺乏事实依据或法律根据而被浙江省发改委作出予以驳回处理决定的，每次扣</w:t>
      </w:r>
      <w:r>
        <w:rPr>
          <w:rFonts w:asciiTheme="minorEastAsia" w:hAnsiTheme="minorEastAsia" w:hint="eastAsia"/>
          <w:sz w:val="28"/>
          <w:szCs w:val="28"/>
        </w:rPr>
        <w:t>1</w:t>
      </w:r>
      <w:r>
        <w:rPr>
          <w:rFonts w:asciiTheme="minorEastAsia" w:hAnsiTheme="minorEastAsia" w:hint="eastAsia"/>
          <w:sz w:val="28"/>
          <w:szCs w:val="28"/>
        </w:rPr>
        <w:t>分。</w:t>
      </w:r>
    </w:p>
    <w:p w:rsidR="005C4728" w:rsidRDefault="00BA1601">
      <w:pPr>
        <w:adjustRightInd w:val="0"/>
        <w:snapToGrid w:val="0"/>
        <w:spacing w:line="360" w:lineRule="auto"/>
        <w:ind w:firstLineChars="199" w:firstLine="557"/>
        <w:jc w:val="left"/>
        <w:rPr>
          <w:rFonts w:asciiTheme="minorEastAsia" w:hAnsiTheme="minorEastAsia"/>
          <w:sz w:val="28"/>
          <w:szCs w:val="28"/>
          <w:u w:val="single"/>
        </w:rPr>
      </w:pPr>
      <w:r>
        <w:rPr>
          <w:rFonts w:asciiTheme="minorEastAsia" w:hAnsiTheme="minorEastAsia" w:hint="eastAsia"/>
          <w:sz w:val="28"/>
          <w:szCs w:val="28"/>
        </w:rPr>
        <w:lastRenderedPageBreak/>
        <w:t>投标人诚信信息以浙江重大工程交易网“投诉结果公示”栏和“违法违规行为曝光台”公告内容为准，时间以浙江省发改委作出处理决定的时间为准。</w:t>
      </w:r>
    </w:p>
    <w:p w:rsidR="005C4728" w:rsidRDefault="00BA1601">
      <w:pPr>
        <w:adjustRightInd w:val="0"/>
        <w:snapToGrid w:val="0"/>
        <w:spacing w:line="360" w:lineRule="auto"/>
        <w:ind w:firstLineChars="219" w:firstLine="616"/>
        <w:jc w:val="left"/>
        <w:rPr>
          <w:rFonts w:asciiTheme="minorEastAsia" w:hAnsiTheme="minorEastAsia"/>
          <w:sz w:val="28"/>
          <w:szCs w:val="28"/>
        </w:rPr>
      </w:pPr>
      <w:r>
        <w:rPr>
          <w:rFonts w:asciiTheme="minorEastAsia" w:hAnsiTheme="minorEastAsia" w:hint="eastAsia"/>
          <w:b/>
          <w:sz w:val="28"/>
          <w:szCs w:val="28"/>
        </w:rPr>
        <w:t>（三）投标文件的综合评分：</w:t>
      </w:r>
      <w:r>
        <w:rPr>
          <w:rFonts w:asciiTheme="minorEastAsia" w:hAnsiTheme="minorEastAsia" w:hint="eastAsia"/>
          <w:sz w:val="28"/>
          <w:szCs w:val="28"/>
        </w:rPr>
        <w:t>投标文件的商务评分与投标人资信标评分之和。</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七、对投标人进行排序，推荐中标候选人</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一）投标文件排序：评标委员会根据综合评分对进入评分范围的投标文件按最终得分由高到低进行排序，评分相同时，报价低者优先。评分、报价均相同时，由评标委员会通过抽签（或记名投票表决）方式排序。</w:t>
      </w:r>
    </w:p>
    <w:p w:rsidR="005C4728" w:rsidRDefault="00BA1601">
      <w:pPr>
        <w:adjustRightInd w:val="0"/>
        <w:snapToGrid w:val="0"/>
        <w:spacing w:line="360" w:lineRule="auto"/>
        <w:ind w:firstLineChars="200" w:firstLine="560"/>
        <w:jc w:val="left"/>
        <w:rPr>
          <w:rFonts w:asciiTheme="minorEastAsia" w:hAnsiTheme="minorEastAsia"/>
          <w:sz w:val="28"/>
          <w:szCs w:val="28"/>
          <w:u w:val="single"/>
        </w:rPr>
      </w:pPr>
      <w:r>
        <w:rPr>
          <w:rFonts w:asciiTheme="minorEastAsia" w:hAnsiTheme="minorEastAsia" w:hint="eastAsia"/>
          <w:sz w:val="28"/>
          <w:szCs w:val="28"/>
        </w:rPr>
        <w:t>（二）评标委员会根据投标人须知前附表</w:t>
      </w:r>
      <w:r>
        <w:rPr>
          <w:rFonts w:asciiTheme="minorEastAsia" w:hAnsiTheme="minorEastAsia" w:hint="eastAsia"/>
          <w:sz w:val="28"/>
          <w:szCs w:val="28"/>
        </w:rPr>
        <w:t>7.1</w:t>
      </w:r>
      <w:r>
        <w:rPr>
          <w:rFonts w:asciiTheme="minorEastAsia" w:hAnsiTheme="minorEastAsia" w:hint="eastAsia"/>
          <w:sz w:val="28"/>
          <w:szCs w:val="28"/>
        </w:rPr>
        <w:t>规定，确定中标人或推荐中标候选人。</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八</w:t>
      </w:r>
      <w:r>
        <w:rPr>
          <w:rFonts w:asciiTheme="minorEastAsia" w:hAnsiTheme="minorEastAsia" w:hint="eastAsia"/>
          <w:b/>
          <w:sz w:val="28"/>
          <w:szCs w:val="28"/>
        </w:rPr>
        <w:t>、完成评标报告</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（一）评标委员会应当向招标人提交书面评标报告。</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（二）评标报告应包括以下内容：</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开标记录；</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评标内容、过程和结果；</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询标澄清纪要；</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否决投标情况说明及依据；</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推荐中标候选人；</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中标候选人投标业绩</w:t>
      </w:r>
      <w:r>
        <w:rPr>
          <w:rFonts w:asciiTheme="minorEastAsia" w:hAnsiTheme="minorEastAsia" w:hint="eastAsia"/>
          <w:b/>
          <w:i/>
          <w:kern w:val="0"/>
          <w:sz w:val="28"/>
          <w:szCs w:val="28"/>
        </w:rPr>
        <w:t>（招标文件对投标资格有业绩要求的）</w:t>
      </w:r>
      <w:r>
        <w:rPr>
          <w:rFonts w:asciiTheme="minorEastAsia" w:hAnsiTheme="minorEastAsia" w:hint="eastAsia"/>
          <w:sz w:val="28"/>
          <w:szCs w:val="28"/>
        </w:rPr>
        <w:t>；</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7.</w:t>
      </w:r>
      <w:r>
        <w:rPr>
          <w:rFonts w:asciiTheme="minorEastAsia" w:hAnsiTheme="minorEastAsia" w:hint="eastAsia"/>
          <w:sz w:val="28"/>
          <w:szCs w:val="28"/>
        </w:rPr>
        <w:t>其他建议</w:t>
      </w:r>
    </w:p>
    <w:p w:rsidR="005C4728" w:rsidRDefault="00BA1601">
      <w:pPr>
        <w:widowControl/>
        <w:jc w:val="left"/>
        <w:rPr>
          <w:rFonts w:asciiTheme="minorEastAsia" w:hAnsiTheme="minorEastAsia"/>
          <w:sz w:val="28"/>
          <w:szCs w:val="28"/>
        </w:rPr>
      </w:pPr>
      <w:r>
        <w:rPr>
          <w:rFonts w:asciiTheme="minorEastAsia" w:hAnsiTheme="minorEastAsia"/>
          <w:sz w:val="28"/>
          <w:szCs w:val="28"/>
        </w:rPr>
        <w:br w:type="page"/>
      </w:r>
    </w:p>
    <w:p w:rsidR="005C4728" w:rsidRDefault="00BA1601">
      <w:pPr>
        <w:adjustRightInd w:val="0"/>
        <w:snapToGrid w:val="0"/>
        <w:jc w:val="center"/>
        <w:rPr>
          <w:rFonts w:ascii="黑体" w:eastAsia="黑体" w:hAnsi="黑体"/>
          <w:sz w:val="36"/>
          <w:szCs w:val="36"/>
        </w:rPr>
      </w:pPr>
      <w:r>
        <w:rPr>
          <w:rFonts w:ascii="黑体" w:eastAsia="黑体" w:hAnsi="黑体" w:hint="eastAsia"/>
          <w:sz w:val="36"/>
          <w:szCs w:val="36"/>
        </w:rPr>
        <w:lastRenderedPageBreak/>
        <w:t>技术标打分制的综合评估法</w:t>
      </w:r>
    </w:p>
    <w:p w:rsidR="005C4728" w:rsidRDefault="005C4728">
      <w:pPr>
        <w:adjustRightInd w:val="0"/>
        <w:snapToGrid w:val="0"/>
        <w:spacing w:line="360" w:lineRule="auto"/>
        <w:ind w:firstLineChars="200" w:firstLine="560"/>
        <w:jc w:val="left"/>
        <w:rPr>
          <w:rFonts w:asciiTheme="minorEastAsia" w:hAnsiTheme="minorEastAsia"/>
          <w:sz w:val="28"/>
          <w:szCs w:val="28"/>
        </w:rPr>
      </w:pP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根据《中华人民共和国招标投标法》、《中华人民共和国招标投标法实施条例》、《浙江省招标投标条例》、《工程建设项目施工招标投标办法》（国家计委等七部委令第</w:t>
      </w:r>
      <w:r>
        <w:rPr>
          <w:rFonts w:asciiTheme="minorEastAsia" w:hAnsiTheme="minorEastAsia" w:hint="eastAsia"/>
          <w:sz w:val="28"/>
          <w:szCs w:val="28"/>
        </w:rPr>
        <w:t>30</w:t>
      </w:r>
      <w:r>
        <w:rPr>
          <w:rFonts w:asciiTheme="minorEastAsia" w:hAnsiTheme="minorEastAsia" w:hint="eastAsia"/>
          <w:sz w:val="28"/>
          <w:szCs w:val="28"/>
        </w:rPr>
        <w:t>号）、《评标委员会和评标办法暂行规定》（国家发展计划委员会第</w:t>
      </w:r>
      <w:r>
        <w:rPr>
          <w:rFonts w:asciiTheme="minorEastAsia" w:hAnsiTheme="minorEastAsia" w:hint="eastAsia"/>
          <w:sz w:val="28"/>
          <w:szCs w:val="28"/>
        </w:rPr>
        <w:t>12</w:t>
      </w:r>
      <w:r>
        <w:rPr>
          <w:rFonts w:asciiTheme="minorEastAsia" w:hAnsiTheme="minorEastAsia" w:hint="eastAsia"/>
          <w:sz w:val="28"/>
          <w:szCs w:val="28"/>
        </w:rPr>
        <w:t>号）、《浙江省综合性评标专家库管理办法实施细则》等有关规定，制定本办法。</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一、评标原则</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评标应遵循公平、公正、科学、择优的原则。</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二、评标组织</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评标工作由招标人依法组建的评标委员会负责，评标委员会成员为</w:t>
      </w:r>
      <w:r>
        <w:rPr>
          <w:rFonts w:asciiTheme="minorEastAsia" w:hAnsiTheme="minorEastAsia" w:hint="eastAsia"/>
          <w:sz w:val="28"/>
          <w:szCs w:val="28"/>
          <w:u w:val="single"/>
        </w:rPr>
        <w:t xml:space="preserve">   </w:t>
      </w:r>
      <w:r>
        <w:rPr>
          <w:rFonts w:asciiTheme="minorEastAsia" w:hAnsiTheme="minorEastAsia" w:hint="eastAsia"/>
          <w:sz w:val="28"/>
          <w:szCs w:val="28"/>
        </w:rPr>
        <w:t>人</w:t>
      </w:r>
      <w:r>
        <w:rPr>
          <w:rFonts w:asciiTheme="minorEastAsia" w:hAnsiTheme="minorEastAsia" w:hint="eastAsia"/>
          <w:b/>
          <w:i/>
          <w:sz w:val="28"/>
          <w:szCs w:val="28"/>
        </w:rPr>
        <w:t>（</w:t>
      </w:r>
      <w:r>
        <w:rPr>
          <w:rFonts w:asciiTheme="minorEastAsia" w:hAnsiTheme="minorEastAsia" w:hint="eastAsia"/>
          <w:b/>
          <w:i/>
          <w:sz w:val="28"/>
          <w:szCs w:val="28"/>
        </w:rPr>
        <w:t>7</w:t>
      </w:r>
      <w:r>
        <w:rPr>
          <w:rFonts w:asciiTheme="minorEastAsia" w:hAnsiTheme="minorEastAsia" w:hint="eastAsia"/>
          <w:b/>
          <w:i/>
          <w:sz w:val="28"/>
          <w:szCs w:val="28"/>
        </w:rPr>
        <w:t>人及以上单数）</w:t>
      </w:r>
      <w:r>
        <w:rPr>
          <w:rFonts w:asciiTheme="minorEastAsia" w:hAnsiTheme="minorEastAsia" w:hint="eastAsia"/>
          <w:sz w:val="28"/>
          <w:szCs w:val="28"/>
        </w:rPr>
        <w:t>，其中</w:t>
      </w:r>
      <w:r>
        <w:rPr>
          <w:rFonts w:asciiTheme="minorEastAsia" w:hAnsiTheme="minorEastAsia" w:hint="eastAsia"/>
          <w:sz w:val="28"/>
          <w:szCs w:val="28"/>
        </w:rPr>
        <w:t>:</w:t>
      </w:r>
      <w:r>
        <w:rPr>
          <w:rFonts w:asciiTheme="minorEastAsia" w:hAnsiTheme="minorEastAsia" w:hint="eastAsia"/>
          <w:sz w:val="28"/>
          <w:szCs w:val="28"/>
        </w:rPr>
        <w:t>招标人代表</w:t>
      </w:r>
      <w:r>
        <w:rPr>
          <w:rFonts w:asciiTheme="minorEastAsia" w:hAnsiTheme="minorEastAsia" w:hint="eastAsia"/>
          <w:sz w:val="28"/>
          <w:szCs w:val="28"/>
          <w:u w:val="single"/>
        </w:rPr>
        <w:t xml:space="preserve">  </w:t>
      </w:r>
      <w:r>
        <w:rPr>
          <w:rFonts w:asciiTheme="minorEastAsia" w:hAnsiTheme="minorEastAsia" w:hint="eastAsia"/>
          <w:sz w:val="28"/>
          <w:szCs w:val="28"/>
        </w:rPr>
        <w:t>人</w:t>
      </w:r>
      <w:r>
        <w:rPr>
          <w:rFonts w:asciiTheme="minorEastAsia" w:hAnsiTheme="minorEastAsia" w:hint="eastAsia"/>
          <w:b/>
          <w:i/>
          <w:sz w:val="28"/>
          <w:szCs w:val="28"/>
        </w:rPr>
        <w:t>(</w:t>
      </w:r>
      <w:r>
        <w:rPr>
          <w:rFonts w:asciiTheme="minorEastAsia" w:hAnsiTheme="minorEastAsia" w:hint="eastAsia"/>
          <w:b/>
          <w:i/>
          <w:sz w:val="28"/>
          <w:szCs w:val="28"/>
        </w:rPr>
        <w:t>不超过</w:t>
      </w:r>
      <w:r>
        <w:rPr>
          <w:rFonts w:asciiTheme="minorEastAsia" w:hAnsiTheme="minorEastAsia" w:hint="eastAsia"/>
          <w:b/>
          <w:i/>
          <w:sz w:val="28"/>
          <w:szCs w:val="28"/>
        </w:rPr>
        <w:t>1</w:t>
      </w:r>
      <w:r>
        <w:rPr>
          <w:rFonts w:asciiTheme="minorEastAsia" w:hAnsiTheme="minorEastAsia" w:hint="eastAsia"/>
          <w:b/>
          <w:i/>
          <w:sz w:val="28"/>
          <w:szCs w:val="28"/>
        </w:rPr>
        <w:t>人，并由抽签方式产生</w:t>
      </w:r>
      <w:r>
        <w:rPr>
          <w:rFonts w:asciiTheme="minorEastAsia" w:hAnsiTheme="minorEastAsia" w:hint="eastAsia"/>
          <w:b/>
          <w:i/>
          <w:sz w:val="28"/>
          <w:szCs w:val="28"/>
        </w:rPr>
        <w:t>)</w:t>
      </w:r>
      <w:r>
        <w:rPr>
          <w:rFonts w:asciiTheme="minorEastAsia" w:hAnsiTheme="minorEastAsia" w:hint="eastAsia"/>
          <w:sz w:val="28"/>
          <w:szCs w:val="28"/>
        </w:rPr>
        <w:t>；其余</w:t>
      </w:r>
      <w:r>
        <w:rPr>
          <w:rFonts w:asciiTheme="minorEastAsia" w:hAnsiTheme="minorEastAsia" w:hint="eastAsia"/>
          <w:sz w:val="28"/>
          <w:szCs w:val="28"/>
          <w:u w:val="single"/>
        </w:rPr>
        <w:t xml:space="preserve">   </w:t>
      </w:r>
      <w:r>
        <w:rPr>
          <w:rFonts w:asciiTheme="minorEastAsia" w:hAnsiTheme="minorEastAsia" w:hint="eastAsia"/>
          <w:sz w:val="28"/>
          <w:szCs w:val="28"/>
        </w:rPr>
        <w:t>人在浙江省综合性评标专家库中按《浙江省综合性评标专家库管理办法实施细则》的规定随机选聘。</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评标委员会组建后报浙江省招标投标办公室（以下简称省招标办）备案。</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应推举产生评标委员会负责人（招标人代表不得担任评标委员会负责人），评标委员会负责人负责组织评标、掌握评标进程、主持询标、编写评标报告等工作，评标委员会负责人与其他成员具有同等的权利。评标委员会成员对所提出的评审意见承担个人责任。</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评标委员会应当按照招标文件确定的评标标准和方法，客观、公正对投标文件进行</w:t>
      </w:r>
      <w:r>
        <w:rPr>
          <w:rFonts w:asciiTheme="minorEastAsia" w:hAnsiTheme="minorEastAsia" w:hint="eastAsia"/>
          <w:sz w:val="28"/>
          <w:szCs w:val="28"/>
        </w:rPr>
        <w:t>评审和比较，招标文件没有规定的评标标准和方法不得作为评标的依据。</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评标委员会对投标文件作出的评审结论，应当符合有关法律、法规、规章和招标文件的规定。</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三、评标程序</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（一）熟悉招标文件和评标办法；</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（二）投标文件的符合性评审；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（三）投标文件的资信标评审；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（四）投标文件的技术标评审；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（五）投标文件的商务标评审；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（六）当否决投标后，剩余投标人少于</w:t>
      </w:r>
      <w:r>
        <w:rPr>
          <w:rFonts w:asciiTheme="minorEastAsia" w:hAnsiTheme="minorEastAsia" w:hint="eastAsia"/>
          <w:sz w:val="28"/>
          <w:szCs w:val="28"/>
        </w:rPr>
        <w:t>3</w:t>
      </w:r>
      <w:r>
        <w:rPr>
          <w:rFonts w:asciiTheme="minorEastAsia" w:hAnsiTheme="minorEastAsia" w:hint="eastAsia"/>
          <w:sz w:val="28"/>
          <w:szCs w:val="28"/>
        </w:rPr>
        <w:t>个时，评标委员会应对投标是否具有竞争性进行认定。认为明显缺乏竞争的，可以否决全部投标，否则，应继续进行评审；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（七）对投标文件进行综合评分、排序，推荐中标候选人</w:t>
      </w:r>
      <w:r>
        <w:rPr>
          <w:rFonts w:asciiTheme="minorEastAsia" w:hAnsiTheme="minorEastAsia" w:hint="eastAsia"/>
          <w:sz w:val="28"/>
          <w:szCs w:val="28"/>
        </w:rPr>
        <w:t>；</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（八）完成评标报告。</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四、评审细则</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（一）投标文件的符合性评审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评标委员会应依照招标文件的要求和规定，首先对投标人的投标资格和投标文件进行符合性评审。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如评标委员会发现投标文件存在招标文件投标人须知前附表</w:t>
      </w:r>
      <w:r>
        <w:rPr>
          <w:rFonts w:asciiTheme="minorEastAsia" w:hAnsiTheme="minorEastAsia" w:hint="eastAsia"/>
          <w:sz w:val="28"/>
          <w:szCs w:val="28"/>
        </w:rPr>
        <w:t>10.1</w:t>
      </w:r>
      <w:r>
        <w:rPr>
          <w:rFonts w:asciiTheme="minorEastAsia" w:hAnsiTheme="minorEastAsia" w:hint="eastAsia"/>
          <w:sz w:val="28"/>
          <w:szCs w:val="28"/>
        </w:rPr>
        <w:t>“否决投标的情形”第二款（一）符合性内容、（二）商务标内容、（三）技术标内容之一的，经询问核实并认定后，即可判定该投标文件符合性评审不通过予以否决，不再进入后续的综合评分程序。</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询标</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）投标文件中有含义不明确的内容、明显文字或计算错误，评标委员会认为需要投标人作出必要澄清、说明的，应当组织询标。</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w:t>
      </w:r>
      <w:r>
        <w:rPr>
          <w:rFonts w:asciiTheme="minorEastAsia" w:hAnsiTheme="minorEastAsia"/>
          <w:sz w:val="28"/>
          <w:szCs w:val="28"/>
        </w:rPr>
        <w:t>凡是评标委员会拟做出否决投标认定的，</w:t>
      </w:r>
      <w:r>
        <w:rPr>
          <w:rFonts w:asciiTheme="minorEastAsia" w:hAnsiTheme="minorEastAsia" w:hint="eastAsia"/>
          <w:sz w:val="28"/>
          <w:szCs w:val="28"/>
        </w:rPr>
        <w:t>须组织</w:t>
      </w:r>
      <w:r>
        <w:rPr>
          <w:rFonts w:asciiTheme="minorEastAsia" w:hAnsiTheme="minorEastAsia"/>
          <w:sz w:val="28"/>
          <w:szCs w:val="28"/>
        </w:rPr>
        <w:t>相关投标人</w:t>
      </w:r>
      <w:r>
        <w:rPr>
          <w:rFonts w:asciiTheme="minorEastAsia" w:hAnsiTheme="minorEastAsia" w:hint="eastAsia"/>
          <w:sz w:val="28"/>
          <w:szCs w:val="28"/>
        </w:rPr>
        <w:t>询问核实。未进行询问核实的，不得做出否决投标的认定，投标人放弃询问核实机会的除外（投标人所留联系方式无法联系上、在规定的时限内投标人不参加询问核实活动或不予答复的）。</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w:t>
      </w:r>
      <w:r>
        <w:rPr>
          <w:rFonts w:asciiTheme="minorEastAsia" w:hAnsiTheme="minorEastAsia" w:hint="eastAsia"/>
          <w:sz w:val="28"/>
          <w:szCs w:val="28"/>
        </w:rPr>
        <w:t>3</w:t>
      </w:r>
      <w:r>
        <w:rPr>
          <w:rFonts w:asciiTheme="minorEastAsia" w:hAnsiTheme="minorEastAsia" w:hint="eastAsia"/>
          <w:sz w:val="28"/>
          <w:szCs w:val="28"/>
        </w:rPr>
        <w:t>）询标应通过专用录音电话通知相关投标人。询标内容及投标人的澄清、说明应当采用书面形式，并不得超出投标文件的范围或者改变投标文件的实质性内容。</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4</w:t>
      </w:r>
      <w:r>
        <w:rPr>
          <w:rFonts w:asciiTheme="minorEastAsia" w:hAnsiTheme="minorEastAsia" w:hint="eastAsia"/>
          <w:sz w:val="28"/>
          <w:szCs w:val="28"/>
        </w:rPr>
        <w:t>）评标委员会不得暗示或者诱导投标人作出澄清、说明，不得接受投标人主动提出的澄清、说明。</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5</w:t>
      </w:r>
      <w:r>
        <w:rPr>
          <w:rFonts w:asciiTheme="minorEastAsia" w:hAnsiTheme="minorEastAsia" w:hint="eastAsia"/>
          <w:sz w:val="28"/>
          <w:szCs w:val="28"/>
        </w:rPr>
        <w:t>）投标人不得通过补充、修改或撤消投标文件中的内容使其成为实质性响应的投标，投标人在投标截止时间以后不得提交任何资料作为评标依据。</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（二）投标文件的资信标评审（</w:t>
      </w:r>
      <w:r>
        <w:rPr>
          <w:rFonts w:asciiTheme="minorEastAsia" w:hAnsiTheme="minorEastAsia" w:hint="eastAsia"/>
          <w:b/>
          <w:sz w:val="28"/>
          <w:szCs w:val="28"/>
        </w:rPr>
        <w:t>2</w:t>
      </w:r>
      <w:r>
        <w:rPr>
          <w:rFonts w:asciiTheme="minorEastAsia" w:hAnsiTheme="minorEastAsia" w:hint="eastAsia"/>
          <w:b/>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由评标委员会全体成员根据投标人提供的相关证明材料进行集体认定。</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《企业信用报告》评分（</w:t>
      </w:r>
      <w:r>
        <w:rPr>
          <w:rFonts w:asciiTheme="minorEastAsia" w:hAnsiTheme="minorEastAsia" w:hint="eastAsia"/>
          <w:sz w:val="28"/>
          <w:szCs w:val="28"/>
        </w:rPr>
        <w:t>2</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企业信用等级信息以“信用浙江”网上信息为准，且在有效期内。</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信用等级</w:t>
      </w:r>
      <w:r>
        <w:rPr>
          <w:rFonts w:asciiTheme="minorEastAsia" w:hAnsiTheme="minorEastAsia" w:hint="eastAsia"/>
          <w:sz w:val="28"/>
          <w:szCs w:val="28"/>
        </w:rPr>
        <w:t xml:space="preserve">AAA                          </w:t>
      </w:r>
      <w:r>
        <w:rPr>
          <w:rFonts w:asciiTheme="minorEastAsia" w:hAnsiTheme="minorEastAsia" w:hint="eastAsia"/>
          <w:sz w:val="28"/>
          <w:szCs w:val="28"/>
        </w:rPr>
        <w:t>得</w:t>
      </w:r>
      <w:r>
        <w:rPr>
          <w:rFonts w:asciiTheme="minorEastAsia" w:hAnsiTheme="minorEastAsia" w:hint="eastAsia"/>
          <w:sz w:val="28"/>
          <w:szCs w:val="28"/>
        </w:rPr>
        <w:t>2</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信用等级</w:t>
      </w:r>
      <w:r>
        <w:rPr>
          <w:rFonts w:asciiTheme="minorEastAsia" w:hAnsiTheme="minorEastAsia" w:hint="eastAsia"/>
          <w:sz w:val="28"/>
          <w:szCs w:val="28"/>
        </w:rPr>
        <w:t xml:space="preserve">AA   </w:t>
      </w:r>
      <w:r>
        <w:rPr>
          <w:rFonts w:asciiTheme="minorEastAsia" w:hAnsiTheme="minorEastAsia" w:hint="eastAsia"/>
          <w:sz w:val="28"/>
          <w:szCs w:val="28"/>
        </w:rPr>
        <w:t xml:space="preserve">                        </w:t>
      </w:r>
      <w:r>
        <w:rPr>
          <w:rFonts w:asciiTheme="minorEastAsia" w:hAnsiTheme="minorEastAsia" w:hint="eastAsia"/>
          <w:sz w:val="28"/>
          <w:szCs w:val="28"/>
        </w:rPr>
        <w:t>得</w:t>
      </w:r>
      <w:r>
        <w:rPr>
          <w:rFonts w:asciiTheme="minorEastAsia" w:hAnsiTheme="minorEastAsia" w:hint="eastAsia"/>
          <w:sz w:val="28"/>
          <w:szCs w:val="28"/>
        </w:rPr>
        <w:t>1.5</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信用等级</w:t>
      </w:r>
      <w:r>
        <w:rPr>
          <w:rFonts w:asciiTheme="minorEastAsia" w:hAnsiTheme="minorEastAsia" w:hint="eastAsia"/>
          <w:sz w:val="28"/>
          <w:szCs w:val="28"/>
        </w:rPr>
        <w:t xml:space="preserve">A                            </w:t>
      </w:r>
      <w:r>
        <w:rPr>
          <w:rFonts w:asciiTheme="minorEastAsia" w:hAnsiTheme="minorEastAsia" w:hint="eastAsia"/>
          <w:sz w:val="28"/>
          <w:szCs w:val="28"/>
        </w:rPr>
        <w:t>得</w:t>
      </w:r>
      <w:r>
        <w:rPr>
          <w:rFonts w:asciiTheme="minorEastAsia" w:hAnsiTheme="minorEastAsia" w:hint="eastAsia"/>
          <w:sz w:val="28"/>
          <w:szCs w:val="28"/>
        </w:rPr>
        <w:t>1.2</w:t>
      </w:r>
      <w:r>
        <w:rPr>
          <w:rFonts w:asciiTheme="minorEastAsia" w:hAnsiTheme="minorEastAsia" w:hint="eastAsia"/>
          <w:sz w:val="28"/>
          <w:szCs w:val="28"/>
        </w:rPr>
        <w:t>分</w:t>
      </w:r>
    </w:p>
    <w:p w:rsidR="005C4728" w:rsidRDefault="00BA1601">
      <w:pPr>
        <w:adjustRightInd w:val="0"/>
        <w:snapToGrid w:val="0"/>
        <w:spacing w:line="360" w:lineRule="auto"/>
        <w:ind w:firstLineChars="221" w:firstLine="619"/>
        <w:jc w:val="left"/>
        <w:rPr>
          <w:rFonts w:asciiTheme="minorEastAsia" w:hAnsiTheme="minorEastAsia"/>
          <w:sz w:val="28"/>
          <w:szCs w:val="28"/>
        </w:rPr>
      </w:pPr>
      <w:r>
        <w:rPr>
          <w:rFonts w:asciiTheme="minorEastAsia" w:hAnsiTheme="minorEastAsia" w:hint="eastAsia"/>
          <w:sz w:val="28"/>
          <w:szCs w:val="28"/>
        </w:rPr>
        <w:t>信用等级</w:t>
      </w:r>
      <w:r>
        <w:rPr>
          <w:rFonts w:asciiTheme="minorEastAsia" w:hAnsiTheme="minorEastAsia" w:hint="eastAsia"/>
          <w:sz w:val="28"/>
          <w:szCs w:val="28"/>
        </w:rPr>
        <w:t xml:space="preserve">BBB                          </w:t>
      </w:r>
      <w:r>
        <w:rPr>
          <w:rFonts w:asciiTheme="minorEastAsia" w:hAnsiTheme="minorEastAsia" w:hint="eastAsia"/>
          <w:sz w:val="28"/>
          <w:szCs w:val="28"/>
        </w:rPr>
        <w:t>得</w:t>
      </w:r>
      <w:r>
        <w:rPr>
          <w:rFonts w:asciiTheme="minorEastAsia" w:hAnsiTheme="minorEastAsia" w:hint="eastAsia"/>
          <w:sz w:val="28"/>
          <w:szCs w:val="28"/>
        </w:rPr>
        <w:t>1.0</w:t>
      </w:r>
      <w:r>
        <w:rPr>
          <w:rFonts w:asciiTheme="minorEastAsia" w:hAnsiTheme="minorEastAsia" w:hint="eastAsia"/>
          <w:sz w:val="28"/>
          <w:szCs w:val="28"/>
        </w:rPr>
        <w:t>分</w:t>
      </w:r>
    </w:p>
    <w:p w:rsidR="005C4728" w:rsidRDefault="00BA1601">
      <w:pPr>
        <w:adjustRightInd w:val="0"/>
        <w:snapToGrid w:val="0"/>
        <w:spacing w:line="360" w:lineRule="auto"/>
        <w:ind w:firstLineChars="221" w:firstLine="619"/>
        <w:jc w:val="left"/>
        <w:rPr>
          <w:rFonts w:asciiTheme="minorEastAsia" w:hAnsiTheme="minorEastAsia"/>
          <w:sz w:val="28"/>
          <w:szCs w:val="28"/>
        </w:rPr>
      </w:pPr>
      <w:r>
        <w:rPr>
          <w:rFonts w:asciiTheme="minorEastAsia" w:hAnsiTheme="minorEastAsia" w:hint="eastAsia"/>
          <w:sz w:val="28"/>
          <w:szCs w:val="28"/>
        </w:rPr>
        <w:t>信用等级</w:t>
      </w:r>
      <w:r>
        <w:rPr>
          <w:rFonts w:asciiTheme="minorEastAsia" w:hAnsiTheme="minorEastAsia" w:hint="eastAsia"/>
          <w:sz w:val="28"/>
          <w:szCs w:val="28"/>
        </w:rPr>
        <w:t xml:space="preserve">BB                           </w:t>
      </w:r>
      <w:r>
        <w:rPr>
          <w:rFonts w:asciiTheme="minorEastAsia" w:hAnsiTheme="minorEastAsia" w:hint="eastAsia"/>
          <w:sz w:val="28"/>
          <w:szCs w:val="28"/>
        </w:rPr>
        <w:t>得</w:t>
      </w:r>
      <w:r>
        <w:rPr>
          <w:rFonts w:asciiTheme="minorEastAsia" w:hAnsiTheme="minorEastAsia" w:hint="eastAsia"/>
          <w:sz w:val="28"/>
          <w:szCs w:val="28"/>
        </w:rPr>
        <w:t>0.7</w:t>
      </w:r>
      <w:r>
        <w:rPr>
          <w:rFonts w:asciiTheme="minorEastAsia" w:hAnsiTheme="minorEastAsia" w:hint="eastAsia"/>
          <w:sz w:val="28"/>
          <w:szCs w:val="28"/>
        </w:rPr>
        <w:t>分</w:t>
      </w:r>
    </w:p>
    <w:p w:rsidR="005C4728" w:rsidRDefault="00BA1601">
      <w:pPr>
        <w:adjustRightInd w:val="0"/>
        <w:snapToGrid w:val="0"/>
        <w:spacing w:line="360" w:lineRule="auto"/>
        <w:ind w:firstLineChars="221" w:firstLine="619"/>
        <w:jc w:val="left"/>
        <w:rPr>
          <w:rFonts w:asciiTheme="minorEastAsia" w:hAnsiTheme="minorEastAsia"/>
          <w:i/>
          <w:sz w:val="28"/>
          <w:szCs w:val="28"/>
          <w:u w:val="single"/>
        </w:rPr>
      </w:pPr>
      <w:r>
        <w:rPr>
          <w:rFonts w:asciiTheme="minorEastAsia" w:hAnsiTheme="minorEastAsia" w:hint="eastAsia"/>
          <w:i/>
          <w:sz w:val="28"/>
          <w:szCs w:val="28"/>
          <w:u w:val="single"/>
        </w:rPr>
        <w:t>（根据本次招标设置的作为投标资格条件的企业信用报告等级，由招标人按照浙发改基综</w:t>
      </w:r>
      <w:r>
        <w:rPr>
          <w:rFonts w:asciiTheme="minorEastAsia" w:hAnsiTheme="minorEastAsia" w:hint="eastAsia"/>
          <w:i/>
          <w:sz w:val="28"/>
          <w:szCs w:val="28"/>
          <w:u w:val="single"/>
        </w:rPr>
        <w:t>[2009]319</w:t>
      </w:r>
      <w:r>
        <w:rPr>
          <w:rFonts w:asciiTheme="minorEastAsia" w:hAnsiTheme="minorEastAsia" w:hint="eastAsia"/>
          <w:i/>
          <w:sz w:val="28"/>
          <w:szCs w:val="28"/>
          <w:u w:val="single"/>
        </w:rPr>
        <w:t>号文件规定补充完整）</w:t>
      </w:r>
      <w:r>
        <w:rPr>
          <w:rFonts w:asciiTheme="minorEastAsia" w:hAnsiTheme="minorEastAsia" w:hint="eastAsia"/>
          <w:sz w:val="28"/>
          <w:szCs w:val="28"/>
          <w:u w:val="single"/>
        </w:rPr>
        <w:t xml:space="preserve">        </w:t>
      </w:r>
    </w:p>
    <w:p w:rsidR="005C4728" w:rsidRDefault="00BA1601">
      <w:pPr>
        <w:adjustRightInd w:val="0"/>
        <w:snapToGrid w:val="0"/>
        <w:spacing w:line="360" w:lineRule="auto"/>
        <w:ind w:firstLineChars="199" w:firstLine="557"/>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投标人诚信评分（采用扣分法，扣分不设分值限定，以实际次数扣分）</w:t>
      </w:r>
    </w:p>
    <w:p w:rsidR="005C4728" w:rsidRDefault="00BA1601">
      <w:pPr>
        <w:adjustRightInd w:val="0"/>
        <w:snapToGrid w:val="0"/>
        <w:spacing w:line="360" w:lineRule="auto"/>
        <w:ind w:firstLineChars="199" w:firstLine="557"/>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）投标人在投</w:t>
      </w:r>
      <w:r>
        <w:rPr>
          <w:rFonts w:asciiTheme="minorEastAsia" w:hAnsiTheme="minorEastAsia" w:hint="eastAsia"/>
          <w:sz w:val="28"/>
          <w:szCs w:val="28"/>
        </w:rPr>
        <w:t>标截止日前被浙江省发改委作出行政处罚决定且在公告期限内的，每次扣</w:t>
      </w:r>
      <w:r>
        <w:rPr>
          <w:rFonts w:asciiTheme="minorEastAsia" w:hAnsiTheme="minorEastAsia" w:hint="eastAsia"/>
          <w:sz w:val="28"/>
          <w:szCs w:val="28"/>
        </w:rPr>
        <w:t>2</w:t>
      </w:r>
      <w:r>
        <w:rPr>
          <w:rFonts w:asciiTheme="minorEastAsia" w:hAnsiTheme="minorEastAsia" w:hint="eastAsia"/>
          <w:sz w:val="28"/>
          <w:szCs w:val="28"/>
        </w:rPr>
        <w:t>分；</w:t>
      </w:r>
    </w:p>
    <w:p w:rsidR="005C4728" w:rsidRDefault="00BA1601">
      <w:pPr>
        <w:adjustRightInd w:val="0"/>
        <w:snapToGrid w:val="0"/>
        <w:spacing w:line="360" w:lineRule="auto"/>
        <w:ind w:firstLineChars="199" w:firstLine="557"/>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）投标人在投标截止日前</w:t>
      </w:r>
      <w:r>
        <w:rPr>
          <w:rFonts w:asciiTheme="minorEastAsia" w:hAnsiTheme="minorEastAsia" w:hint="eastAsia"/>
          <w:sz w:val="28"/>
          <w:szCs w:val="28"/>
        </w:rPr>
        <w:t>1</w:t>
      </w:r>
      <w:r>
        <w:rPr>
          <w:rFonts w:asciiTheme="minorEastAsia" w:hAnsiTheme="minorEastAsia" w:hint="eastAsia"/>
          <w:sz w:val="28"/>
          <w:szCs w:val="28"/>
        </w:rPr>
        <w:t>年内有投诉被浙江省发改委作出</w:t>
      </w:r>
      <w:r>
        <w:rPr>
          <w:rFonts w:asciiTheme="minorEastAsia" w:hAnsiTheme="minorEastAsia" w:hint="eastAsia"/>
          <w:sz w:val="28"/>
          <w:szCs w:val="28"/>
        </w:rPr>
        <w:lastRenderedPageBreak/>
        <w:t>不予受理处理决定的、或者因缺乏事实依据或法律根据而被浙江省发改委作出予以驳回处理决定的，每次扣</w:t>
      </w:r>
      <w:r>
        <w:rPr>
          <w:rFonts w:asciiTheme="minorEastAsia" w:hAnsiTheme="minorEastAsia" w:hint="eastAsia"/>
          <w:sz w:val="28"/>
          <w:szCs w:val="28"/>
        </w:rPr>
        <w:t>1</w:t>
      </w:r>
      <w:r>
        <w:rPr>
          <w:rFonts w:asciiTheme="minorEastAsia" w:hAnsiTheme="minorEastAsia" w:hint="eastAsia"/>
          <w:sz w:val="28"/>
          <w:szCs w:val="28"/>
        </w:rPr>
        <w:t>分。</w:t>
      </w:r>
    </w:p>
    <w:p w:rsidR="005C4728" w:rsidRDefault="00BA1601">
      <w:pPr>
        <w:adjustRightInd w:val="0"/>
        <w:snapToGrid w:val="0"/>
        <w:spacing w:line="360" w:lineRule="auto"/>
        <w:ind w:firstLineChars="199" w:firstLine="557"/>
        <w:jc w:val="left"/>
        <w:rPr>
          <w:rFonts w:asciiTheme="minorEastAsia" w:hAnsiTheme="minorEastAsia"/>
          <w:sz w:val="28"/>
          <w:szCs w:val="28"/>
        </w:rPr>
      </w:pPr>
      <w:r>
        <w:rPr>
          <w:rFonts w:asciiTheme="minorEastAsia" w:hAnsiTheme="minorEastAsia" w:hint="eastAsia"/>
          <w:sz w:val="28"/>
          <w:szCs w:val="28"/>
        </w:rPr>
        <w:t>投标人诚信信息以浙江重大工程交易网“投诉结果公示”栏和“违法违规行为曝光台”公告内容为准，时间以浙江省发改委作出处理决定的时间为准。</w:t>
      </w:r>
    </w:p>
    <w:p w:rsidR="005C4728" w:rsidRDefault="00BA1601">
      <w:pPr>
        <w:adjustRightInd w:val="0"/>
        <w:snapToGrid w:val="0"/>
        <w:spacing w:line="360" w:lineRule="auto"/>
        <w:ind w:leftChars="304" w:left="638"/>
        <w:jc w:val="left"/>
        <w:rPr>
          <w:rFonts w:asciiTheme="minorEastAsia" w:hAnsiTheme="minorEastAsia"/>
          <w:b/>
          <w:sz w:val="28"/>
          <w:szCs w:val="28"/>
        </w:rPr>
      </w:pPr>
      <w:r>
        <w:rPr>
          <w:rFonts w:asciiTheme="minorEastAsia" w:hAnsiTheme="minorEastAsia" w:hint="eastAsia"/>
          <w:b/>
          <w:sz w:val="28"/>
          <w:szCs w:val="28"/>
        </w:rPr>
        <w:t>（三）投标文件的技术标评审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由技术评标专家负责对投标文件的技术部分采用记名方式各自评分。如发现某个单项的评分超出了规定的分值范围的，则该张评分表无效。此项评分为：从评标专家的有效评分中扣除一个最高总分和一个最低总分后的算术平均值（保留小数</w:t>
      </w:r>
      <w:r>
        <w:rPr>
          <w:rFonts w:asciiTheme="minorEastAsia" w:hAnsiTheme="minorEastAsia" w:hint="eastAsia"/>
          <w:sz w:val="28"/>
          <w:szCs w:val="28"/>
        </w:rPr>
        <w:t>2</w:t>
      </w:r>
      <w:r>
        <w:rPr>
          <w:rFonts w:asciiTheme="minorEastAsia" w:hAnsiTheme="minorEastAsia" w:hint="eastAsia"/>
          <w:sz w:val="28"/>
          <w:szCs w:val="28"/>
        </w:rPr>
        <w:t>位）。</w:t>
      </w:r>
    </w:p>
    <w:p w:rsidR="005C4728" w:rsidRDefault="00BA1601">
      <w:pPr>
        <w:adjustRightInd w:val="0"/>
        <w:snapToGrid w:val="0"/>
        <w:spacing w:line="360" w:lineRule="auto"/>
        <w:ind w:firstLineChars="200" w:firstLine="562"/>
        <w:jc w:val="left"/>
        <w:rPr>
          <w:rFonts w:asciiTheme="minorEastAsia" w:hAnsiTheme="minorEastAsia"/>
          <w:sz w:val="28"/>
          <w:szCs w:val="28"/>
        </w:rPr>
      </w:pPr>
      <w:r>
        <w:rPr>
          <w:rFonts w:asciiTheme="minorEastAsia" w:hAnsiTheme="minorEastAsia" w:hint="eastAsia"/>
          <w:b/>
          <w:sz w:val="28"/>
          <w:szCs w:val="28"/>
        </w:rPr>
        <w:t>2</w:t>
      </w:r>
      <w:r>
        <w:rPr>
          <w:rFonts w:asciiTheme="minorEastAsia" w:hAnsiTheme="minorEastAsia" w:hint="eastAsia"/>
          <w:b/>
          <w:sz w:val="28"/>
          <w:szCs w:val="28"/>
        </w:rPr>
        <w:t>、技术评分（</w:t>
      </w:r>
      <w:r>
        <w:rPr>
          <w:rFonts w:asciiTheme="minorEastAsia" w:hAnsiTheme="minorEastAsia" w:hint="eastAsia"/>
          <w:b/>
          <w:sz w:val="28"/>
          <w:szCs w:val="28"/>
        </w:rPr>
        <w:t>10</w:t>
      </w:r>
      <w:r>
        <w:rPr>
          <w:rFonts w:asciiTheme="minorEastAsia" w:hAnsiTheme="minorEastAsia" w:hint="eastAsia"/>
          <w:b/>
          <w:sz w:val="28"/>
          <w:szCs w:val="28"/>
        </w:rPr>
        <w:t>—</w:t>
      </w:r>
      <w:r>
        <w:rPr>
          <w:rFonts w:asciiTheme="minorEastAsia" w:hAnsiTheme="minorEastAsia" w:hint="eastAsia"/>
          <w:b/>
          <w:sz w:val="28"/>
          <w:szCs w:val="28"/>
        </w:rPr>
        <w:t>25</w:t>
      </w:r>
      <w:r>
        <w:rPr>
          <w:rFonts w:asciiTheme="minorEastAsia" w:hAnsiTheme="minorEastAsia" w:hint="eastAsia"/>
          <w:b/>
          <w:sz w:val="28"/>
          <w:szCs w:val="28"/>
        </w:rPr>
        <w:t>分）</w:t>
      </w:r>
      <w:r>
        <w:rPr>
          <w:rFonts w:asciiTheme="minorEastAsia" w:hAnsiTheme="minorEastAsia" w:hint="eastAsia"/>
          <w:sz w:val="28"/>
          <w:szCs w:val="28"/>
        </w:rPr>
        <w:t>：</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）派驻现场的工程技术管理人员的专业配置是否合理：</w:t>
      </w:r>
      <w:r>
        <w:rPr>
          <w:rFonts w:asciiTheme="minorEastAsia" w:hAnsiTheme="minorEastAsia" w:hint="eastAsia"/>
          <w:sz w:val="28"/>
          <w:szCs w:val="28"/>
        </w:rPr>
        <w:t>1</w:t>
      </w: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i/>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）总分包之间的关系是否明确，各项管理手段是否科学，是否考虑为招标人另行发包工程的承包人提供便利的施工条件：</w:t>
      </w:r>
      <w:r>
        <w:rPr>
          <w:rFonts w:asciiTheme="minorEastAsia" w:hAnsiTheme="minorEastAsia" w:hint="eastAsia"/>
          <w:sz w:val="28"/>
          <w:szCs w:val="28"/>
        </w:rPr>
        <w:t>0</w:t>
      </w: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分</w:t>
      </w:r>
      <w:r>
        <w:rPr>
          <w:rFonts w:asciiTheme="minorEastAsia" w:hAnsiTheme="minorEastAsia" w:hint="eastAsia"/>
          <w:b/>
          <w:i/>
          <w:sz w:val="28"/>
          <w:szCs w:val="28"/>
        </w:rPr>
        <w:t>（非总承包招标的不适用，分值分配至其他打分项中）</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）施工现场总平布置的合</w:t>
      </w:r>
      <w:r>
        <w:rPr>
          <w:rFonts w:asciiTheme="minorEastAsia" w:hAnsiTheme="minorEastAsia" w:hint="eastAsia"/>
          <w:sz w:val="28"/>
          <w:szCs w:val="28"/>
        </w:rPr>
        <w:t>理性：</w:t>
      </w:r>
      <w:r>
        <w:rPr>
          <w:rFonts w:asciiTheme="minorEastAsia" w:hAnsiTheme="minorEastAsia" w:hint="eastAsia"/>
          <w:sz w:val="28"/>
          <w:szCs w:val="28"/>
        </w:rPr>
        <w:t>1</w:t>
      </w: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分</w:t>
      </w:r>
      <w:r>
        <w:rPr>
          <w:rFonts w:asciiTheme="minorEastAsia" w:hAnsiTheme="minorEastAsia" w:hint="eastAsia"/>
          <w:b/>
          <w:i/>
          <w:sz w:val="28"/>
          <w:szCs w:val="28"/>
        </w:rPr>
        <w:t>（非总承包招标的不适用，分值分配至其他打分项中）</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4</w:t>
      </w:r>
      <w:r>
        <w:rPr>
          <w:rFonts w:asciiTheme="minorEastAsia" w:hAnsiTheme="minorEastAsia" w:hint="eastAsia"/>
          <w:sz w:val="28"/>
          <w:szCs w:val="28"/>
        </w:rPr>
        <w:t>）施工进度网络计划、关键节点和线路的保证措施是否具有针对性和可行性：</w:t>
      </w:r>
      <w:r>
        <w:rPr>
          <w:rFonts w:asciiTheme="minorEastAsia" w:hAnsiTheme="minorEastAsia" w:hint="eastAsia"/>
          <w:sz w:val="28"/>
          <w:szCs w:val="28"/>
        </w:rPr>
        <w:t>1</w:t>
      </w: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5</w:t>
      </w:r>
      <w:r>
        <w:rPr>
          <w:rFonts w:asciiTheme="minorEastAsia" w:hAnsiTheme="minorEastAsia" w:hint="eastAsia"/>
          <w:sz w:val="28"/>
          <w:szCs w:val="28"/>
        </w:rPr>
        <w:t>）施工质量的控制和检验手段是否科学、可靠：</w:t>
      </w:r>
      <w:r>
        <w:rPr>
          <w:rFonts w:asciiTheme="minorEastAsia" w:hAnsiTheme="minorEastAsia" w:hint="eastAsia"/>
          <w:sz w:val="28"/>
          <w:szCs w:val="28"/>
        </w:rPr>
        <w:t>1</w:t>
      </w:r>
      <w:r>
        <w:rPr>
          <w:rFonts w:asciiTheme="minorEastAsia" w:hAnsiTheme="minorEastAsia" w:hint="eastAsia"/>
          <w:sz w:val="28"/>
          <w:szCs w:val="28"/>
        </w:rPr>
        <w:t>—３分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（６）原材料、半成品、外购件的质量保证措施是否可靠：１—２分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（７）施工机具和检验仪器的投入是否能够满足工程质量和进度的要求：</w:t>
      </w:r>
      <w:r>
        <w:rPr>
          <w:rFonts w:asciiTheme="minorEastAsia" w:hAnsiTheme="minorEastAsia" w:hint="eastAsia"/>
          <w:sz w:val="28"/>
          <w:szCs w:val="28"/>
        </w:rPr>
        <w:t>1</w:t>
      </w: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（８）各专业工种的配置和劳动力的投入是否能满足工程的需要：</w:t>
      </w:r>
      <w:r>
        <w:rPr>
          <w:rFonts w:asciiTheme="minorEastAsia" w:hAnsiTheme="minorEastAsia" w:hint="eastAsia"/>
          <w:sz w:val="28"/>
          <w:szCs w:val="28"/>
        </w:rPr>
        <w:t>1</w:t>
      </w: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（９）工程关键部位的施工方案及保证措施是否具有针对性、科学合理：</w:t>
      </w:r>
      <w:r>
        <w:rPr>
          <w:rFonts w:asciiTheme="minorEastAsia" w:hAnsiTheme="minorEastAsia" w:hint="eastAsia"/>
          <w:sz w:val="28"/>
          <w:szCs w:val="28"/>
        </w:rPr>
        <w:t>1</w:t>
      </w:r>
      <w:r>
        <w:rPr>
          <w:rFonts w:asciiTheme="minorEastAsia" w:hAnsiTheme="minorEastAsia" w:hint="eastAsia"/>
          <w:sz w:val="28"/>
          <w:szCs w:val="28"/>
        </w:rPr>
        <w:t>—３分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10</w:t>
      </w:r>
      <w:r>
        <w:rPr>
          <w:rFonts w:asciiTheme="minorEastAsia" w:hAnsiTheme="minorEastAsia" w:hint="eastAsia"/>
          <w:sz w:val="28"/>
          <w:szCs w:val="28"/>
        </w:rPr>
        <w:t>）安全、文明施工及市政、市容、环保、消防等的保证措施是否科学、合理流动、到位：１—２分</w:t>
      </w:r>
    </w:p>
    <w:p w:rsidR="005C4728" w:rsidRDefault="00BA1601">
      <w:pPr>
        <w:adjustRightInd w:val="0"/>
        <w:snapToGrid w:val="0"/>
        <w:spacing w:line="360" w:lineRule="auto"/>
        <w:ind w:firstLineChars="200" w:firstLine="562"/>
        <w:jc w:val="left"/>
        <w:rPr>
          <w:rFonts w:asciiTheme="minorEastAsia" w:hAnsiTheme="minorEastAsia"/>
          <w:b/>
          <w:i/>
          <w:sz w:val="28"/>
          <w:szCs w:val="28"/>
        </w:rPr>
      </w:pPr>
      <w:r>
        <w:rPr>
          <w:rFonts w:asciiTheme="minorEastAsia" w:hAnsiTheme="minorEastAsia" w:hint="eastAsia"/>
          <w:b/>
          <w:i/>
          <w:sz w:val="28"/>
          <w:szCs w:val="28"/>
        </w:rPr>
        <w:t>招标人可根据招标项目的特点设置相应的评审内容和标准（</w:t>
      </w:r>
      <w:r>
        <w:rPr>
          <w:rFonts w:asciiTheme="minorEastAsia" w:hAnsiTheme="minorEastAsia" w:hint="eastAsia"/>
          <w:b/>
          <w:i/>
          <w:sz w:val="28"/>
          <w:szCs w:val="28"/>
        </w:rPr>
        <w:t>1</w:t>
      </w:r>
      <w:r>
        <w:rPr>
          <w:rFonts w:asciiTheme="minorEastAsia" w:hAnsiTheme="minorEastAsia" w:hint="eastAsia"/>
          <w:b/>
          <w:i/>
          <w:sz w:val="28"/>
          <w:szCs w:val="28"/>
        </w:rPr>
        <w:t>—</w:t>
      </w:r>
      <w:r>
        <w:rPr>
          <w:rFonts w:asciiTheme="minorEastAsia" w:hAnsiTheme="minorEastAsia" w:hint="eastAsia"/>
          <w:b/>
          <w:i/>
          <w:sz w:val="28"/>
          <w:szCs w:val="28"/>
        </w:rPr>
        <w:t>3</w:t>
      </w:r>
      <w:r>
        <w:rPr>
          <w:rFonts w:asciiTheme="minorEastAsia" w:hAnsiTheme="minorEastAsia" w:hint="eastAsia"/>
          <w:b/>
          <w:i/>
          <w:sz w:val="28"/>
          <w:szCs w:val="28"/>
        </w:rPr>
        <w:t>分），如无需设置，可将分值分配至前面</w:t>
      </w:r>
      <w:r>
        <w:rPr>
          <w:rFonts w:asciiTheme="minorEastAsia" w:hAnsiTheme="minorEastAsia" w:hint="eastAsia"/>
          <w:b/>
          <w:i/>
          <w:sz w:val="28"/>
          <w:szCs w:val="28"/>
        </w:rPr>
        <w:t>10</w:t>
      </w:r>
      <w:r>
        <w:rPr>
          <w:rFonts w:asciiTheme="minorEastAsia" w:hAnsiTheme="minorEastAsia" w:hint="eastAsia"/>
          <w:b/>
          <w:i/>
          <w:sz w:val="28"/>
          <w:szCs w:val="28"/>
        </w:rPr>
        <w:t>项内容中。</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以上评分保留小数</w:t>
      </w:r>
      <w:r>
        <w:rPr>
          <w:rFonts w:asciiTheme="minorEastAsia" w:hAnsiTheme="minorEastAsia" w:hint="eastAsia"/>
          <w:sz w:val="28"/>
          <w:szCs w:val="28"/>
        </w:rPr>
        <w:t>1</w:t>
      </w:r>
      <w:r>
        <w:rPr>
          <w:rFonts w:asciiTheme="minorEastAsia" w:hAnsiTheme="minorEastAsia" w:hint="eastAsia"/>
          <w:sz w:val="28"/>
          <w:szCs w:val="28"/>
        </w:rPr>
        <w:t>位。</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（四）投标文件的商务标评审</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、由商务评标专家对投标文件的商务报价进行评审。商务评标专家应对商务报价的范围、数量、单价、费用组成和总价等进行全面审阅和对比分析，找出报价差异的原因及存在的问题。</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、商务报价评审应以报价口径范围一致的投标评标价为依据。投标评标价应在最终报价的基础上，按</w:t>
      </w:r>
      <w:r>
        <w:rPr>
          <w:rFonts w:asciiTheme="minorEastAsia" w:hAnsiTheme="minorEastAsia" w:hint="eastAsia"/>
          <w:sz w:val="28"/>
          <w:szCs w:val="28"/>
        </w:rPr>
        <w:t>照招标文件约定的因素和方法进行计算。</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、评标基准价由评标委员会依据下述方法计算，除计算差错外，确认后的评标基准价在本次招标期间保持不变。</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计算差错，仅限于以下两种情况：（</w:t>
      </w:r>
      <w:r>
        <w:rPr>
          <w:rFonts w:asciiTheme="minorEastAsia" w:hAnsiTheme="minorEastAsia" w:hint="eastAsia"/>
          <w:sz w:val="28"/>
          <w:szCs w:val="28"/>
        </w:rPr>
        <w:t>1</w:t>
      </w:r>
      <w:r>
        <w:rPr>
          <w:rFonts w:asciiTheme="minorEastAsia" w:hAnsiTheme="minorEastAsia" w:hint="eastAsia"/>
          <w:sz w:val="28"/>
          <w:szCs w:val="28"/>
        </w:rPr>
        <w:t>）纯算术性四则运算差错；（</w:t>
      </w:r>
      <w:r>
        <w:rPr>
          <w:rFonts w:asciiTheme="minorEastAsia" w:hAnsiTheme="minorEastAsia" w:hint="eastAsia"/>
          <w:sz w:val="28"/>
          <w:szCs w:val="28"/>
        </w:rPr>
        <w:t>2</w:t>
      </w:r>
      <w:r>
        <w:rPr>
          <w:rFonts w:asciiTheme="minorEastAsia" w:hAnsiTheme="minorEastAsia" w:hint="eastAsia"/>
          <w:sz w:val="28"/>
          <w:szCs w:val="28"/>
        </w:rPr>
        <w:t>）未按约定的计算方法，多计或者少计投标人报价的。由于评标差错，导致否决投标错误，重新评标纠正等其他情况，不属于计算差错。</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4</w:t>
      </w:r>
      <w:r>
        <w:rPr>
          <w:rFonts w:asciiTheme="minorEastAsia" w:hAnsiTheme="minorEastAsia" w:hint="eastAsia"/>
          <w:b/>
          <w:sz w:val="28"/>
          <w:szCs w:val="28"/>
        </w:rPr>
        <w:t>、报价评分（</w:t>
      </w:r>
      <w:r>
        <w:rPr>
          <w:rFonts w:asciiTheme="minorEastAsia" w:hAnsiTheme="minorEastAsia" w:hint="eastAsia"/>
          <w:b/>
          <w:sz w:val="28"/>
          <w:szCs w:val="28"/>
        </w:rPr>
        <w:t>30 -73</w:t>
      </w:r>
      <w:r>
        <w:rPr>
          <w:rFonts w:asciiTheme="minorEastAsia" w:hAnsiTheme="minorEastAsia" w:hint="eastAsia"/>
          <w:b/>
          <w:sz w:val="28"/>
          <w:szCs w:val="28"/>
        </w:rPr>
        <w:t>分）</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w:t>
      </w:r>
      <w:r>
        <w:rPr>
          <w:rFonts w:asciiTheme="minorEastAsia" w:hAnsiTheme="minorEastAsia" w:hint="eastAsia"/>
          <w:b/>
          <w:sz w:val="28"/>
          <w:szCs w:val="28"/>
        </w:rPr>
        <w:t xml:space="preserve">  </w:t>
      </w:r>
      <w:r>
        <w:rPr>
          <w:rFonts w:asciiTheme="minorEastAsia" w:hAnsiTheme="minorEastAsia" w:hint="eastAsia"/>
          <w:b/>
          <w:sz w:val="28"/>
          <w:szCs w:val="28"/>
        </w:rPr>
        <w:t>二次平均法</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）评分范围：通过符合性审查的所有投标文件进入评分范围。</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w:t>
      </w:r>
      <w:r>
        <w:rPr>
          <w:rFonts w:asciiTheme="minorEastAsia" w:hAnsiTheme="minorEastAsia" w:hint="eastAsia"/>
          <w:sz w:val="28"/>
          <w:szCs w:val="28"/>
        </w:rPr>
        <w:t>2</w:t>
      </w:r>
      <w:r>
        <w:rPr>
          <w:rFonts w:asciiTheme="minorEastAsia" w:hAnsiTheme="minorEastAsia" w:hint="eastAsia"/>
          <w:sz w:val="28"/>
          <w:szCs w:val="28"/>
        </w:rPr>
        <w:t>）报价平均值：进入评分范围的投标评标价的算术平均值为报价平均值（投标评标价在</w:t>
      </w:r>
      <w:r>
        <w:rPr>
          <w:rFonts w:asciiTheme="minorEastAsia" w:hAnsiTheme="minorEastAsia" w:hint="eastAsia"/>
          <w:sz w:val="28"/>
          <w:szCs w:val="28"/>
        </w:rPr>
        <w:t>5</w:t>
      </w:r>
      <w:r>
        <w:rPr>
          <w:rFonts w:asciiTheme="minorEastAsia" w:hAnsiTheme="minorEastAsia" w:hint="eastAsia"/>
          <w:sz w:val="28"/>
          <w:szCs w:val="28"/>
        </w:rPr>
        <w:t>个及以上时，去除一个最高价和一个最低价；投标评标价在</w:t>
      </w:r>
      <w:r>
        <w:rPr>
          <w:rFonts w:asciiTheme="minorEastAsia" w:hAnsiTheme="minorEastAsia" w:hint="eastAsia"/>
          <w:sz w:val="28"/>
          <w:szCs w:val="28"/>
        </w:rPr>
        <w:t>8</w:t>
      </w:r>
      <w:r>
        <w:rPr>
          <w:rFonts w:asciiTheme="minorEastAsia" w:hAnsiTheme="minorEastAsia" w:hint="eastAsia"/>
          <w:sz w:val="28"/>
          <w:szCs w:val="28"/>
        </w:rPr>
        <w:t>个及以上时，去除一个最高、次高价和一个最低、次低价）。</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）评标基准价：报价平均值与</w:t>
      </w:r>
      <w:r>
        <w:rPr>
          <w:rFonts w:asciiTheme="minorEastAsia" w:hAnsiTheme="minorEastAsia" w:hint="eastAsia"/>
          <w:sz w:val="28"/>
          <w:szCs w:val="28"/>
        </w:rPr>
        <w:t>进入评分范围</w:t>
      </w:r>
      <w:r>
        <w:rPr>
          <w:rFonts w:asciiTheme="minorEastAsia" w:hAnsiTheme="minorEastAsia" w:hint="eastAsia"/>
          <w:sz w:val="28"/>
          <w:szCs w:val="28"/>
        </w:rPr>
        <w:t>的投标评标价中的次低投标评标价（不足</w:t>
      </w:r>
      <w:r>
        <w:rPr>
          <w:rFonts w:asciiTheme="minorEastAsia" w:hAnsiTheme="minorEastAsia" w:hint="eastAsia"/>
          <w:sz w:val="28"/>
          <w:szCs w:val="28"/>
        </w:rPr>
        <w:t>4</w:t>
      </w:r>
      <w:r>
        <w:rPr>
          <w:rFonts w:asciiTheme="minorEastAsia" w:hAnsiTheme="minorEastAsia" w:hint="eastAsia"/>
          <w:sz w:val="28"/>
          <w:szCs w:val="28"/>
        </w:rPr>
        <w:t>个的与最低投标评标价）的算术平均值为评标基准价。</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4</w:t>
      </w:r>
      <w:r>
        <w:rPr>
          <w:rFonts w:asciiTheme="minorEastAsia" w:hAnsiTheme="minorEastAsia" w:hint="eastAsia"/>
          <w:sz w:val="28"/>
          <w:szCs w:val="28"/>
        </w:rPr>
        <w:t>）根据投标文件的投标评标价与评标基准价对比，计算投标人的商务报价的得分值。即：</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a.</w:t>
      </w:r>
      <w:r>
        <w:rPr>
          <w:rFonts w:asciiTheme="minorEastAsia" w:hAnsiTheme="minorEastAsia" w:hint="eastAsia"/>
          <w:sz w:val="28"/>
          <w:szCs w:val="28"/>
        </w:rPr>
        <w:t>投标评标价等于评标基准价时，得</w:t>
      </w:r>
      <w:r>
        <w:rPr>
          <w:rFonts w:asciiTheme="minorEastAsia" w:hAnsiTheme="minorEastAsia" w:hint="eastAsia"/>
          <w:sz w:val="28"/>
          <w:szCs w:val="28"/>
        </w:rPr>
        <w:t>73</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b.</w:t>
      </w:r>
      <w:r>
        <w:rPr>
          <w:rFonts w:asciiTheme="minorEastAsia" w:hAnsiTheme="minorEastAsia" w:hint="eastAsia"/>
          <w:sz w:val="28"/>
          <w:szCs w:val="28"/>
        </w:rPr>
        <w:t>投标评标价每低于评标基准价</w:t>
      </w:r>
      <w:r>
        <w:rPr>
          <w:rFonts w:asciiTheme="minorEastAsia" w:hAnsiTheme="minorEastAsia" w:hint="eastAsia"/>
          <w:sz w:val="28"/>
          <w:szCs w:val="28"/>
        </w:rPr>
        <w:t>1</w:t>
      </w:r>
      <w:r>
        <w:rPr>
          <w:rFonts w:asciiTheme="minorEastAsia" w:hAnsiTheme="minorEastAsia" w:hint="eastAsia"/>
          <w:sz w:val="28"/>
          <w:szCs w:val="28"/>
        </w:rPr>
        <w:t>个百分点，扣</w:t>
      </w:r>
      <w:r>
        <w:rPr>
          <w:rFonts w:asciiTheme="minorEastAsia" w:hAnsiTheme="minorEastAsia" w:hint="eastAsia"/>
          <w:sz w:val="28"/>
          <w:szCs w:val="28"/>
        </w:rPr>
        <w:t>1</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c.</w:t>
      </w:r>
      <w:r>
        <w:rPr>
          <w:rFonts w:asciiTheme="minorEastAsia" w:hAnsiTheme="minorEastAsia" w:hint="eastAsia"/>
          <w:sz w:val="28"/>
          <w:szCs w:val="28"/>
        </w:rPr>
        <w:t>投标评</w:t>
      </w:r>
      <w:r>
        <w:rPr>
          <w:rFonts w:asciiTheme="minorEastAsia" w:hAnsiTheme="minorEastAsia" w:hint="eastAsia"/>
          <w:sz w:val="28"/>
          <w:szCs w:val="28"/>
        </w:rPr>
        <w:t>标价每高于评标基准价</w:t>
      </w:r>
      <w:r>
        <w:rPr>
          <w:rFonts w:asciiTheme="minorEastAsia" w:hAnsiTheme="minorEastAsia" w:hint="eastAsia"/>
          <w:sz w:val="28"/>
          <w:szCs w:val="28"/>
        </w:rPr>
        <w:t>1</w:t>
      </w:r>
      <w:r>
        <w:rPr>
          <w:rFonts w:asciiTheme="minorEastAsia" w:hAnsiTheme="minorEastAsia" w:hint="eastAsia"/>
          <w:sz w:val="28"/>
          <w:szCs w:val="28"/>
        </w:rPr>
        <w:t>个百分点，扣</w:t>
      </w:r>
      <w:r>
        <w:rPr>
          <w:rFonts w:asciiTheme="minorEastAsia" w:hAnsiTheme="minorEastAsia" w:hint="eastAsia"/>
          <w:sz w:val="28"/>
          <w:szCs w:val="28"/>
        </w:rPr>
        <w:t>2</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以上报价得分不足一个百分点时，使用直线插入法计算，保留小数</w:t>
      </w:r>
      <w:r>
        <w:rPr>
          <w:rFonts w:asciiTheme="minorEastAsia" w:hAnsiTheme="minorEastAsia" w:hint="eastAsia"/>
          <w:sz w:val="28"/>
          <w:szCs w:val="28"/>
        </w:rPr>
        <w:t>2</w:t>
      </w:r>
      <w:r>
        <w:rPr>
          <w:rFonts w:asciiTheme="minorEastAsia" w:hAnsiTheme="minorEastAsia" w:hint="eastAsia"/>
          <w:sz w:val="28"/>
          <w:szCs w:val="28"/>
        </w:rPr>
        <w:t>位。</w:t>
      </w:r>
    </w:p>
    <w:p w:rsidR="005C4728" w:rsidRDefault="00BA1601">
      <w:pPr>
        <w:pStyle w:val="16"/>
        <w:ind w:firstLineChars="150" w:firstLine="42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投标文件的商务标评分不足</w:t>
      </w:r>
      <w:r>
        <w:rPr>
          <w:rFonts w:asciiTheme="minorEastAsia" w:hAnsiTheme="minorEastAsia" w:hint="eastAsia"/>
          <w:sz w:val="28"/>
          <w:szCs w:val="28"/>
        </w:rPr>
        <w:t>30</w:t>
      </w:r>
      <w:r>
        <w:rPr>
          <w:rFonts w:asciiTheme="minorEastAsia" w:hAnsiTheme="minorEastAsia" w:hint="eastAsia"/>
          <w:sz w:val="28"/>
          <w:szCs w:val="28"/>
        </w:rPr>
        <w:t>分的，计为</w:t>
      </w:r>
      <w:r>
        <w:rPr>
          <w:rFonts w:asciiTheme="minorEastAsia" w:hAnsiTheme="minorEastAsia" w:hint="eastAsia"/>
          <w:sz w:val="28"/>
          <w:szCs w:val="28"/>
        </w:rPr>
        <w:t>30</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w:t>
      </w:r>
      <w:r>
        <w:rPr>
          <w:rFonts w:asciiTheme="minorEastAsia" w:hAnsiTheme="minorEastAsia" w:hint="eastAsia"/>
          <w:b/>
          <w:sz w:val="28"/>
          <w:szCs w:val="28"/>
        </w:rPr>
        <w:t xml:space="preserve">  </w:t>
      </w:r>
      <w:r>
        <w:rPr>
          <w:rFonts w:asciiTheme="minorEastAsia" w:hAnsiTheme="minorEastAsia" w:hint="eastAsia"/>
          <w:b/>
          <w:sz w:val="28"/>
          <w:szCs w:val="28"/>
        </w:rPr>
        <w:t>平均价下浮法</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）评分范围：通过符合性审查的所有投标文件进入评分范围。</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）报价平均值：进入评分范围的所有投标人的评标价的算术平均值为报价平均值（投标评标价在</w:t>
      </w:r>
      <w:r>
        <w:rPr>
          <w:rFonts w:asciiTheme="minorEastAsia" w:hAnsiTheme="minorEastAsia" w:hint="eastAsia"/>
          <w:sz w:val="28"/>
          <w:szCs w:val="28"/>
        </w:rPr>
        <w:t>5</w:t>
      </w:r>
      <w:r>
        <w:rPr>
          <w:rFonts w:asciiTheme="minorEastAsia" w:hAnsiTheme="minorEastAsia" w:hint="eastAsia"/>
          <w:sz w:val="28"/>
          <w:szCs w:val="28"/>
        </w:rPr>
        <w:t>个及以上时，去除一个最高价和一个最低价；投标评标价在</w:t>
      </w:r>
      <w:r>
        <w:rPr>
          <w:rFonts w:asciiTheme="minorEastAsia" w:hAnsiTheme="minorEastAsia" w:hint="eastAsia"/>
          <w:sz w:val="28"/>
          <w:szCs w:val="28"/>
        </w:rPr>
        <w:t>8</w:t>
      </w:r>
      <w:r>
        <w:rPr>
          <w:rFonts w:asciiTheme="minorEastAsia" w:hAnsiTheme="minorEastAsia" w:hint="eastAsia"/>
          <w:sz w:val="28"/>
          <w:szCs w:val="28"/>
        </w:rPr>
        <w:t>个及以上时，去除一个最高、次高价和一个最低、次低价）。</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3</w:t>
      </w:r>
      <w:r>
        <w:rPr>
          <w:rFonts w:asciiTheme="minorEastAsia" w:hAnsiTheme="minorEastAsia" w:hint="eastAsia"/>
          <w:sz w:val="28"/>
          <w:szCs w:val="28"/>
        </w:rPr>
        <w:t>）评标基准值：</w:t>
      </w:r>
    </w:p>
    <w:p w:rsidR="005C4728" w:rsidRDefault="00BA1601">
      <w:pPr>
        <w:adjustRightInd w:val="0"/>
        <w:snapToGrid w:val="0"/>
        <w:spacing w:line="360" w:lineRule="auto"/>
        <w:ind w:firstLineChars="200" w:firstLine="560"/>
        <w:jc w:val="left"/>
        <w:rPr>
          <w:rFonts w:asciiTheme="majorEastAsia" w:eastAsiaTheme="majorEastAsia" w:hAnsiTheme="majorEastAsia"/>
          <w:sz w:val="28"/>
          <w:szCs w:val="28"/>
        </w:rPr>
      </w:pPr>
      <w:r>
        <w:rPr>
          <w:rFonts w:asciiTheme="minorEastAsia" w:hAnsiTheme="minorEastAsia" w:hint="eastAsia"/>
          <w:sz w:val="28"/>
          <w:szCs w:val="28"/>
        </w:rPr>
        <w:t>a.</w:t>
      </w:r>
      <w:r>
        <w:rPr>
          <w:rFonts w:asciiTheme="minorEastAsia" w:hAnsiTheme="minorEastAsia" w:hint="eastAsia"/>
          <w:sz w:val="28"/>
          <w:szCs w:val="28"/>
        </w:rPr>
        <w:t>由投标人代表（第</w:t>
      </w:r>
      <w:r>
        <w:rPr>
          <w:rFonts w:asciiTheme="minorEastAsia" w:hAnsiTheme="minorEastAsia" w:hint="eastAsia"/>
          <w:sz w:val="28"/>
          <w:szCs w:val="28"/>
          <w:u w:val="single"/>
        </w:rPr>
        <w:t xml:space="preserve">   </w:t>
      </w:r>
      <w:r>
        <w:rPr>
          <w:rFonts w:asciiTheme="minorEastAsia" w:hAnsiTheme="minorEastAsia" w:hint="eastAsia"/>
          <w:sz w:val="28"/>
          <w:szCs w:val="28"/>
        </w:rPr>
        <w:t>个递交投标文件的投标人）在开标前，从</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u w:val="single"/>
        </w:rPr>
        <w:t xml:space="preserve">   </w:t>
      </w:r>
      <w:r>
        <w:rPr>
          <w:rFonts w:asciiTheme="minorEastAsia" w:hAnsiTheme="minorEastAsia" w:hint="eastAsia"/>
          <w:sz w:val="28"/>
          <w:szCs w:val="28"/>
        </w:rPr>
        <w:t>%</w:t>
      </w:r>
      <w:r>
        <w:rPr>
          <w:rFonts w:asciiTheme="minorEastAsia" w:hAnsiTheme="minorEastAsia" w:hint="eastAsia"/>
          <w:sz w:val="28"/>
          <w:szCs w:val="28"/>
        </w:rPr>
        <w:t>、</w:t>
      </w:r>
      <w:r>
        <w:rPr>
          <w:rFonts w:asciiTheme="minorEastAsia" w:hAnsiTheme="minorEastAsia" w:hint="eastAsia"/>
          <w:sz w:val="28"/>
          <w:szCs w:val="28"/>
          <w:u w:val="single"/>
        </w:rPr>
        <w:t xml:space="preserve">   </w:t>
      </w:r>
      <w:r>
        <w:rPr>
          <w:rFonts w:asciiTheme="minorEastAsia" w:hAnsiTheme="minorEastAsia" w:hint="eastAsia"/>
          <w:sz w:val="28"/>
          <w:szCs w:val="28"/>
        </w:rPr>
        <w:t>%</w:t>
      </w:r>
      <w:r>
        <w:rPr>
          <w:rFonts w:asciiTheme="minorEastAsia" w:hAnsiTheme="minorEastAsia" w:hint="eastAsia"/>
          <w:sz w:val="28"/>
          <w:szCs w:val="28"/>
        </w:rPr>
        <w:t>、</w:t>
      </w:r>
      <w:r>
        <w:rPr>
          <w:rFonts w:asciiTheme="minorEastAsia" w:hAnsiTheme="minorEastAsia" w:hint="eastAsia"/>
          <w:sz w:val="28"/>
          <w:szCs w:val="28"/>
          <w:u w:val="single"/>
        </w:rPr>
        <w:t xml:space="preserve">   </w:t>
      </w:r>
      <w:r>
        <w:rPr>
          <w:rFonts w:asciiTheme="minorEastAsia" w:hAnsiTheme="minorEastAsia" w:hint="eastAsia"/>
          <w:sz w:val="28"/>
          <w:szCs w:val="28"/>
        </w:rPr>
        <w:t>%</w:t>
      </w:r>
      <w:r>
        <w:rPr>
          <w:rFonts w:asciiTheme="minorEastAsia" w:hAnsiTheme="minorEastAsia" w:hint="eastAsia"/>
          <w:sz w:val="28"/>
          <w:szCs w:val="28"/>
        </w:rPr>
        <w:t>中随机抽取一个百分数，作为下浮值；</w:t>
      </w:r>
      <w:r>
        <w:rPr>
          <w:rFonts w:ascii="宋体" w:eastAsia="宋体" w:hAnsi="宋体" w:hint="eastAsia"/>
          <w:i/>
          <w:sz w:val="28"/>
          <w:szCs w:val="28"/>
        </w:rPr>
        <w:t>（招标人在</w:t>
      </w:r>
      <w:r>
        <w:rPr>
          <w:rFonts w:ascii="宋体" w:eastAsia="宋体" w:hAnsi="宋体" w:hint="eastAsia"/>
          <w:i/>
          <w:sz w:val="28"/>
          <w:szCs w:val="28"/>
        </w:rPr>
        <w:t>0.5</w:t>
      </w:r>
      <w:r>
        <w:rPr>
          <w:rFonts w:ascii="宋体" w:eastAsia="宋体" w:hAnsi="宋体" w:hint="eastAsia"/>
          <w:i/>
          <w:sz w:val="28"/>
          <w:szCs w:val="28"/>
        </w:rPr>
        <w:t>、</w:t>
      </w:r>
      <w:r>
        <w:rPr>
          <w:rFonts w:ascii="宋体" w:eastAsia="宋体" w:hAnsi="宋体" w:hint="eastAsia"/>
          <w:i/>
          <w:sz w:val="28"/>
          <w:szCs w:val="28"/>
        </w:rPr>
        <w:t>1</w:t>
      </w:r>
      <w:r>
        <w:rPr>
          <w:rFonts w:ascii="宋体" w:eastAsia="宋体" w:hAnsi="宋体" w:hint="eastAsia"/>
          <w:i/>
          <w:sz w:val="28"/>
          <w:szCs w:val="28"/>
        </w:rPr>
        <w:t>、</w:t>
      </w:r>
      <w:r>
        <w:rPr>
          <w:rFonts w:ascii="宋体" w:eastAsia="宋体" w:hAnsi="宋体" w:hint="eastAsia"/>
          <w:i/>
          <w:sz w:val="28"/>
          <w:szCs w:val="28"/>
        </w:rPr>
        <w:t>1.5</w:t>
      </w:r>
      <w:r>
        <w:rPr>
          <w:rFonts w:ascii="宋体" w:eastAsia="宋体" w:hAnsi="宋体" w:hint="eastAsia"/>
          <w:i/>
          <w:sz w:val="28"/>
          <w:szCs w:val="28"/>
        </w:rPr>
        <w:t>、</w:t>
      </w:r>
      <w:r>
        <w:rPr>
          <w:rFonts w:ascii="宋体" w:eastAsia="宋体" w:hAnsi="宋体" w:hint="eastAsia"/>
          <w:i/>
          <w:sz w:val="28"/>
          <w:szCs w:val="28"/>
        </w:rPr>
        <w:t>2</w:t>
      </w:r>
      <w:r>
        <w:rPr>
          <w:rFonts w:ascii="宋体" w:eastAsia="宋体" w:hAnsi="宋体" w:hint="eastAsia"/>
          <w:i/>
          <w:sz w:val="28"/>
          <w:szCs w:val="28"/>
        </w:rPr>
        <w:t>、</w:t>
      </w:r>
      <w:r>
        <w:rPr>
          <w:rFonts w:ascii="宋体" w:eastAsia="宋体" w:hAnsi="宋体" w:hint="eastAsia"/>
          <w:i/>
          <w:sz w:val="28"/>
          <w:szCs w:val="28"/>
        </w:rPr>
        <w:t>2.5</w:t>
      </w:r>
      <w:r>
        <w:rPr>
          <w:rFonts w:ascii="宋体" w:eastAsia="宋体" w:hAnsi="宋体" w:hint="eastAsia"/>
          <w:i/>
          <w:sz w:val="28"/>
          <w:szCs w:val="28"/>
        </w:rPr>
        <w:t>、</w:t>
      </w:r>
      <w:r>
        <w:rPr>
          <w:rFonts w:ascii="Arial" w:eastAsia="宋体" w:hAnsi="Arial" w:cs="Arial"/>
          <w:i/>
          <w:sz w:val="28"/>
          <w:szCs w:val="28"/>
        </w:rPr>
        <w:t>…</w:t>
      </w:r>
      <w:r>
        <w:rPr>
          <w:rFonts w:ascii="Arial" w:eastAsia="宋体" w:hAnsi="Arial" w:cs="Arial" w:hint="eastAsia"/>
          <w:i/>
          <w:sz w:val="28"/>
          <w:szCs w:val="28"/>
        </w:rPr>
        <w:t>、</w:t>
      </w:r>
      <w:r>
        <w:rPr>
          <w:rFonts w:ascii="宋体" w:eastAsia="宋体" w:hAnsi="宋体" w:cs="宋体" w:hint="eastAsia"/>
          <w:i/>
          <w:sz w:val="28"/>
          <w:szCs w:val="28"/>
        </w:rPr>
        <w:t>9</w:t>
      </w:r>
      <w:r>
        <w:rPr>
          <w:rFonts w:ascii="宋体" w:eastAsia="宋体" w:hAnsi="宋体" w:cs="宋体" w:hint="eastAsia"/>
          <w:i/>
          <w:sz w:val="28"/>
          <w:szCs w:val="28"/>
        </w:rPr>
        <w:t>、</w:t>
      </w:r>
      <w:r>
        <w:rPr>
          <w:rFonts w:ascii="宋体" w:eastAsia="宋体" w:hAnsi="宋体" w:cs="宋体" w:hint="eastAsia"/>
          <w:i/>
          <w:sz w:val="28"/>
          <w:szCs w:val="28"/>
        </w:rPr>
        <w:t>9.5</w:t>
      </w:r>
      <w:r>
        <w:rPr>
          <w:rFonts w:ascii="宋体" w:eastAsia="宋体" w:hAnsi="宋体" w:cs="宋体" w:hint="eastAsia"/>
          <w:i/>
          <w:sz w:val="28"/>
          <w:szCs w:val="28"/>
        </w:rPr>
        <w:t>、</w:t>
      </w:r>
      <w:r>
        <w:rPr>
          <w:rFonts w:ascii="宋体" w:eastAsia="宋体" w:hAnsi="宋体" w:cs="宋体" w:hint="eastAsia"/>
          <w:i/>
          <w:sz w:val="28"/>
          <w:szCs w:val="28"/>
        </w:rPr>
        <w:t>10</w:t>
      </w:r>
      <w:r>
        <w:rPr>
          <w:rFonts w:ascii="宋体" w:eastAsia="宋体" w:hAnsi="宋体" w:cs="宋体" w:hint="eastAsia"/>
          <w:i/>
          <w:sz w:val="28"/>
          <w:szCs w:val="28"/>
        </w:rPr>
        <w:t>等</w:t>
      </w:r>
      <w:r>
        <w:rPr>
          <w:rFonts w:ascii="宋体" w:eastAsia="宋体" w:hAnsi="宋体" w:cs="宋体" w:hint="eastAsia"/>
          <w:i/>
          <w:sz w:val="28"/>
          <w:szCs w:val="28"/>
        </w:rPr>
        <w:t>20</w:t>
      </w:r>
      <w:r>
        <w:rPr>
          <w:rFonts w:ascii="宋体" w:eastAsia="宋体" w:hAnsi="宋体" w:cs="宋体" w:hint="eastAsia"/>
          <w:i/>
          <w:sz w:val="28"/>
          <w:szCs w:val="28"/>
        </w:rPr>
        <w:t>个数</w:t>
      </w:r>
      <w:r>
        <w:rPr>
          <w:rFonts w:ascii="宋体" w:eastAsia="宋体" w:hAnsi="宋体" w:hint="eastAsia"/>
          <w:i/>
          <w:sz w:val="28"/>
          <w:szCs w:val="28"/>
        </w:rPr>
        <w:lastRenderedPageBreak/>
        <w:t>中</w:t>
      </w:r>
      <w:r>
        <w:rPr>
          <w:rFonts w:ascii="宋体" w:eastAsia="宋体" w:hAnsi="宋体" w:hint="eastAsia"/>
          <w:i/>
          <w:sz w:val="28"/>
          <w:szCs w:val="28"/>
        </w:rPr>
        <w:t>，</w:t>
      </w:r>
      <w:r>
        <w:rPr>
          <w:rFonts w:ascii="宋体" w:eastAsia="宋体" w:hAnsi="宋体" w:hint="eastAsia"/>
          <w:i/>
          <w:sz w:val="28"/>
          <w:szCs w:val="28"/>
        </w:rPr>
        <w:t>确定</w:t>
      </w:r>
      <w:r>
        <w:rPr>
          <w:rFonts w:ascii="宋体" w:eastAsia="宋体" w:hAnsi="宋体" w:hint="eastAsia"/>
          <w:i/>
          <w:sz w:val="28"/>
          <w:szCs w:val="28"/>
        </w:rPr>
        <w:t>一个由其中</w:t>
      </w:r>
      <w:r>
        <w:rPr>
          <w:rFonts w:ascii="宋体" w:eastAsia="宋体" w:hAnsi="宋体" w:hint="eastAsia"/>
          <w:i/>
          <w:sz w:val="28"/>
          <w:szCs w:val="28"/>
        </w:rPr>
        <w:t>5</w:t>
      </w:r>
      <w:r>
        <w:rPr>
          <w:rFonts w:ascii="宋体" w:eastAsia="宋体" w:hAnsi="宋体" w:hint="eastAsia"/>
          <w:i/>
          <w:sz w:val="28"/>
          <w:szCs w:val="28"/>
        </w:rPr>
        <w:t>个</w:t>
      </w:r>
      <w:r>
        <w:rPr>
          <w:rFonts w:ascii="宋体" w:eastAsia="宋体" w:hAnsi="宋体" w:hint="eastAsia"/>
          <w:i/>
          <w:sz w:val="28"/>
          <w:szCs w:val="28"/>
        </w:rPr>
        <w:t>数</w:t>
      </w:r>
      <w:r>
        <w:rPr>
          <w:rFonts w:ascii="宋体" w:eastAsia="宋体" w:hAnsi="宋体" w:hint="eastAsia"/>
          <w:i/>
          <w:sz w:val="28"/>
          <w:szCs w:val="28"/>
        </w:rPr>
        <w:t>组成的等差数列</w:t>
      </w:r>
      <w:r>
        <w:rPr>
          <w:rFonts w:ascii="宋体" w:eastAsia="宋体" w:hAnsi="宋体" w:hint="eastAsia"/>
          <w:i/>
          <w:sz w:val="28"/>
          <w:szCs w:val="28"/>
        </w:rPr>
        <w:t>，在编制招标文件时填入）</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b.</w:t>
      </w:r>
      <w:r>
        <w:rPr>
          <w:rFonts w:asciiTheme="minorEastAsia" w:hAnsiTheme="minorEastAsia" w:hint="eastAsia"/>
          <w:sz w:val="28"/>
          <w:szCs w:val="28"/>
        </w:rPr>
        <w:t>评标委员会按以下公式计算出评标基准价：</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评标基准价</w:t>
      </w:r>
      <w:r>
        <w:rPr>
          <w:rFonts w:asciiTheme="minorEastAsia" w:hAnsiTheme="minorEastAsia" w:hint="eastAsia"/>
          <w:b/>
          <w:sz w:val="28"/>
          <w:szCs w:val="28"/>
        </w:rPr>
        <w:t>=</w:t>
      </w:r>
      <w:r>
        <w:rPr>
          <w:rFonts w:asciiTheme="minorEastAsia" w:hAnsiTheme="minorEastAsia" w:hint="eastAsia"/>
          <w:b/>
          <w:sz w:val="28"/>
          <w:szCs w:val="28"/>
        </w:rPr>
        <w:t>报价平均值×（</w:t>
      </w:r>
      <w:r>
        <w:rPr>
          <w:rFonts w:asciiTheme="minorEastAsia" w:hAnsiTheme="minorEastAsia" w:hint="eastAsia"/>
          <w:b/>
          <w:sz w:val="28"/>
          <w:szCs w:val="28"/>
        </w:rPr>
        <w:t>1-</w:t>
      </w:r>
      <w:r>
        <w:rPr>
          <w:rFonts w:asciiTheme="minorEastAsia" w:hAnsiTheme="minorEastAsia" w:hint="eastAsia"/>
          <w:b/>
          <w:sz w:val="28"/>
          <w:szCs w:val="28"/>
        </w:rPr>
        <w:t>下浮值）</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4</w:t>
      </w:r>
      <w:r>
        <w:rPr>
          <w:rFonts w:asciiTheme="minorEastAsia" w:hAnsiTheme="minorEastAsia" w:hint="eastAsia"/>
          <w:sz w:val="28"/>
          <w:szCs w:val="28"/>
        </w:rPr>
        <w:t>）根据投标文件的投标评标价与评标基准价对比，计算投标人的商务报价的得分值。即：</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a.</w:t>
      </w:r>
      <w:r>
        <w:rPr>
          <w:rFonts w:asciiTheme="minorEastAsia" w:hAnsiTheme="minorEastAsia" w:hint="eastAsia"/>
          <w:sz w:val="28"/>
          <w:szCs w:val="28"/>
        </w:rPr>
        <w:t>投标评标价等于评标基准价时，得</w:t>
      </w:r>
      <w:r>
        <w:rPr>
          <w:rFonts w:asciiTheme="minorEastAsia" w:hAnsiTheme="minorEastAsia" w:hint="eastAsia"/>
          <w:sz w:val="28"/>
          <w:szCs w:val="28"/>
        </w:rPr>
        <w:t>73</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b.</w:t>
      </w:r>
      <w:r>
        <w:rPr>
          <w:rFonts w:asciiTheme="minorEastAsia" w:hAnsiTheme="minorEastAsia" w:hint="eastAsia"/>
          <w:sz w:val="28"/>
          <w:szCs w:val="28"/>
        </w:rPr>
        <w:t>投标评标价每低于评标基准价</w:t>
      </w:r>
      <w:r>
        <w:rPr>
          <w:rFonts w:asciiTheme="minorEastAsia" w:hAnsiTheme="minorEastAsia" w:hint="eastAsia"/>
          <w:sz w:val="28"/>
          <w:szCs w:val="28"/>
        </w:rPr>
        <w:t>1</w:t>
      </w:r>
      <w:r>
        <w:rPr>
          <w:rFonts w:asciiTheme="minorEastAsia" w:hAnsiTheme="minorEastAsia" w:hint="eastAsia"/>
          <w:sz w:val="28"/>
          <w:szCs w:val="28"/>
        </w:rPr>
        <w:t>个百分点，扣</w:t>
      </w:r>
      <w:r>
        <w:rPr>
          <w:rFonts w:asciiTheme="minorEastAsia" w:hAnsiTheme="minorEastAsia" w:hint="eastAsia"/>
          <w:sz w:val="28"/>
          <w:szCs w:val="28"/>
        </w:rPr>
        <w:t>1</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c.</w:t>
      </w:r>
      <w:r>
        <w:rPr>
          <w:rFonts w:asciiTheme="minorEastAsia" w:hAnsiTheme="minorEastAsia" w:hint="eastAsia"/>
          <w:sz w:val="28"/>
          <w:szCs w:val="28"/>
        </w:rPr>
        <w:t>投标评标价每高于评标基准价</w:t>
      </w:r>
      <w:r>
        <w:rPr>
          <w:rFonts w:asciiTheme="minorEastAsia" w:hAnsiTheme="minorEastAsia" w:hint="eastAsia"/>
          <w:sz w:val="28"/>
          <w:szCs w:val="28"/>
        </w:rPr>
        <w:t>1</w:t>
      </w:r>
      <w:r>
        <w:rPr>
          <w:rFonts w:asciiTheme="minorEastAsia" w:hAnsiTheme="minorEastAsia" w:hint="eastAsia"/>
          <w:sz w:val="28"/>
          <w:szCs w:val="28"/>
        </w:rPr>
        <w:t>个百分点，扣</w:t>
      </w:r>
      <w:r>
        <w:rPr>
          <w:rFonts w:asciiTheme="minorEastAsia" w:hAnsiTheme="minorEastAsia" w:hint="eastAsia"/>
          <w:sz w:val="28"/>
          <w:szCs w:val="28"/>
        </w:rPr>
        <w:t>2</w:t>
      </w:r>
      <w:r>
        <w:rPr>
          <w:rFonts w:asciiTheme="minorEastAsia" w:hAnsiTheme="minorEastAsia" w:hint="eastAsia"/>
          <w:sz w:val="28"/>
          <w:szCs w:val="28"/>
        </w:rPr>
        <w:t>分。</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以上报价得分不足一个百分点时，使用直线插入法计算，保留小数</w:t>
      </w:r>
      <w:r>
        <w:rPr>
          <w:rFonts w:asciiTheme="minorEastAsia" w:hAnsiTheme="minorEastAsia" w:hint="eastAsia"/>
          <w:sz w:val="28"/>
          <w:szCs w:val="28"/>
        </w:rPr>
        <w:t>2</w:t>
      </w:r>
      <w:r>
        <w:rPr>
          <w:rFonts w:asciiTheme="minorEastAsia" w:hAnsiTheme="minorEastAsia" w:hint="eastAsia"/>
          <w:sz w:val="28"/>
          <w:szCs w:val="28"/>
        </w:rPr>
        <w:t>位。</w:t>
      </w:r>
    </w:p>
    <w:p w:rsidR="005C4728" w:rsidRDefault="00BA1601">
      <w:pPr>
        <w:pStyle w:val="16"/>
        <w:ind w:firstLineChars="150" w:firstLine="420"/>
        <w:rPr>
          <w:rFonts w:ascii="仿宋" w:eastAsia="仿宋" w:hAnsi="仿宋"/>
          <w:sz w:val="32"/>
          <w:szCs w:val="32"/>
        </w:rPr>
      </w:pPr>
      <w:r>
        <w:rPr>
          <w:rFonts w:asciiTheme="minorEastAsia" w:hAnsiTheme="minorEastAsia" w:hint="eastAsia"/>
          <w:sz w:val="28"/>
          <w:szCs w:val="28"/>
        </w:rPr>
        <w:t>投标文件的商务标评分不足</w:t>
      </w:r>
      <w:r>
        <w:rPr>
          <w:rFonts w:asciiTheme="minorEastAsia" w:hAnsiTheme="minorEastAsia" w:hint="eastAsia"/>
          <w:sz w:val="28"/>
          <w:szCs w:val="28"/>
        </w:rPr>
        <w:t>30</w:t>
      </w:r>
      <w:r>
        <w:rPr>
          <w:rFonts w:asciiTheme="minorEastAsia" w:hAnsiTheme="minorEastAsia" w:hint="eastAsia"/>
          <w:sz w:val="28"/>
          <w:szCs w:val="28"/>
        </w:rPr>
        <w:t>分的，计为</w:t>
      </w:r>
      <w:r>
        <w:rPr>
          <w:rFonts w:asciiTheme="minorEastAsia" w:hAnsiTheme="minorEastAsia" w:hint="eastAsia"/>
          <w:sz w:val="28"/>
          <w:szCs w:val="28"/>
        </w:rPr>
        <w:t>30</w:t>
      </w:r>
      <w:r>
        <w:rPr>
          <w:rFonts w:asciiTheme="minorEastAsia" w:hAnsiTheme="minorEastAsia" w:hint="eastAsia"/>
          <w:sz w:val="28"/>
          <w:szCs w:val="28"/>
        </w:rPr>
        <w:t>分</w:t>
      </w:r>
      <w:r>
        <w:rPr>
          <w:rFonts w:ascii="仿宋" w:eastAsia="仿宋" w:hAnsi="仿宋" w:hint="eastAsia"/>
          <w:sz w:val="32"/>
          <w:szCs w:val="32"/>
        </w:rPr>
        <w:t>。</w:t>
      </w:r>
    </w:p>
    <w:p w:rsidR="005C4728" w:rsidRDefault="00BA1601">
      <w:pPr>
        <w:adjustRightInd w:val="0"/>
        <w:snapToGrid w:val="0"/>
        <w:spacing w:line="360" w:lineRule="auto"/>
        <w:ind w:firstLineChars="200" w:firstLine="562"/>
        <w:jc w:val="left"/>
        <w:rPr>
          <w:rFonts w:asciiTheme="minorEastAsia" w:hAnsiTheme="minorEastAsia"/>
          <w:sz w:val="28"/>
          <w:szCs w:val="28"/>
        </w:rPr>
      </w:pPr>
      <w:r>
        <w:rPr>
          <w:rFonts w:asciiTheme="minorEastAsia" w:hAnsiTheme="minorEastAsia" w:hint="eastAsia"/>
          <w:b/>
          <w:sz w:val="28"/>
          <w:szCs w:val="28"/>
        </w:rPr>
        <w:t>（五）投标文件的综合评分：</w:t>
      </w:r>
      <w:r>
        <w:rPr>
          <w:rFonts w:asciiTheme="minorEastAsia" w:hAnsiTheme="minorEastAsia" w:hint="eastAsia"/>
          <w:sz w:val="28"/>
          <w:szCs w:val="28"/>
        </w:rPr>
        <w:t>投标文件的资信标评分、技术标评分、商务标评分的总和。</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（六）对投标人进行排序，推荐中标候选人</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、评标委员会根据综合评分对进入评分范围的投标文件按最终得分由高到低进行排序，评分相同时，报价低者优先；评分、报价均相同时，技术得分高优先；评分、报价、技术得分均相同时，由评</w:t>
      </w:r>
      <w:r>
        <w:rPr>
          <w:rFonts w:asciiTheme="minorEastAsia" w:hAnsiTheme="minorEastAsia" w:hint="eastAsia"/>
          <w:sz w:val="28"/>
          <w:szCs w:val="28"/>
        </w:rPr>
        <w:t>标委员会通过抽签（或记名投票表决）方式排序。</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、评标委员会根据投标人须知前附表</w:t>
      </w:r>
      <w:r>
        <w:rPr>
          <w:rFonts w:asciiTheme="minorEastAsia" w:hAnsiTheme="minorEastAsia" w:hint="eastAsia"/>
          <w:sz w:val="28"/>
          <w:szCs w:val="28"/>
        </w:rPr>
        <w:t>7.1</w:t>
      </w:r>
      <w:r>
        <w:rPr>
          <w:rFonts w:asciiTheme="minorEastAsia" w:hAnsiTheme="minorEastAsia" w:hint="eastAsia"/>
          <w:sz w:val="28"/>
          <w:szCs w:val="28"/>
        </w:rPr>
        <w:t>规定，确定中标人或推荐中标候选人。</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五、完成评标报告</w:t>
      </w:r>
    </w:p>
    <w:p w:rsidR="005C4728" w:rsidRDefault="00BA1601">
      <w:pPr>
        <w:adjustRightInd w:val="0"/>
        <w:snapToGrid w:val="0"/>
        <w:spacing w:line="360" w:lineRule="auto"/>
        <w:ind w:firstLineChars="200" w:firstLine="562"/>
        <w:jc w:val="left"/>
        <w:rPr>
          <w:rFonts w:asciiTheme="minorEastAsia" w:hAnsiTheme="minorEastAsia"/>
          <w:sz w:val="28"/>
          <w:szCs w:val="28"/>
        </w:rPr>
      </w:pPr>
      <w:r>
        <w:rPr>
          <w:rFonts w:asciiTheme="minorEastAsia" w:hAnsiTheme="minorEastAsia" w:hint="eastAsia"/>
          <w:b/>
          <w:sz w:val="28"/>
          <w:szCs w:val="28"/>
        </w:rPr>
        <w:t>（一）评标委员会应当向招标人提交书面评标报告。</w:t>
      </w:r>
      <w:r>
        <w:rPr>
          <w:rFonts w:asciiTheme="minorEastAsia" w:hAnsiTheme="minorEastAsia" w:hint="eastAsia"/>
          <w:sz w:val="28"/>
          <w:szCs w:val="28"/>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w:t>
      </w:r>
      <w:r>
        <w:rPr>
          <w:rFonts w:asciiTheme="minorEastAsia" w:hAnsiTheme="minorEastAsia" w:hint="eastAsia"/>
          <w:sz w:val="28"/>
          <w:szCs w:val="28"/>
        </w:rPr>
        <w:lastRenderedPageBreak/>
        <w:t>和理由的，视为同意评标结果。</w:t>
      </w:r>
    </w:p>
    <w:p w:rsidR="005C4728" w:rsidRDefault="00BA1601">
      <w:pPr>
        <w:adjustRightInd w:val="0"/>
        <w:snapToGrid w:val="0"/>
        <w:spacing w:line="360" w:lineRule="auto"/>
        <w:ind w:firstLineChars="200" w:firstLine="562"/>
        <w:jc w:val="left"/>
        <w:rPr>
          <w:rFonts w:asciiTheme="minorEastAsia" w:hAnsiTheme="minorEastAsia"/>
          <w:b/>
          <w:sz w:val="28"/>
          <w:szCs w:val="28"/>
        </w:rPr>
      </w:pPr>
      <w:r>
        <w:rPr>
          <w:rFonts w:asciiTheme="minorEastAsia" w:hAnsiTheme="minorEastAsia" w:hint="eastAsia"/>
          <w:b/>
          <w:sz w:val="28"/>
          <w:szCs w:val="28"/>
        </w:rPr>
        <w:t>（二）评标报告应包括以下内容：</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、开标记录；</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、评标内容、过程和结果；</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、询标澄清纪要；</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、否决投标情况说明及依据；</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、推荐中标候选人；</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、中标候选人投标资格条件业绩和评分业绩</w:t>
      </w:r>
      <w:r>
        <w:rPr>
          <w:rFonts w:asciiTheme="minorEastAsia" w:hAnsiTheme="minorEastAsia" w:hint="eastAsia"/>
          <w:i/>
          <w:kern w:val="0"/>
          <w:sz w:val="28"/>
          <w:szCs w:val="28"/>
        </w:rPr>
        <w:t>（招标文件对投标资格或评分有业绩要求的）</w:t>
      </w:r>
      <w:r>
        <w:rPr>
          <w:rFonts w:asciiTheme="minorEastAsia" w:hAnsiTheme="minorEastAsia" w:hint="eastAsia"/>
          <w:sz w:val="28"/>
          <w:szCs w:val="28"/>
        </w:rPr>
        <w:t>；</w:t>
      </w:r>
    </w:p>
    <w:p w:rsidR="005C4728" w:rsidRDefault="00BA1601">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hint="eastAsia"/>
          <w:sz w:val="28"/>
          <w:szCs w:val="28"/>
        </w:rPr>
        <w:t>、其他建议。</w:t>
      </w:r>
    </w:p>
    <w:p w:rsidR="005C4728" w:rsidRDefault="00BA1601">
      <w:pPr>
        <w:widowControl/>
        <w:jc w:val="left"/>
        <w:rPr>
          <w:rFonts w:asciiTheme="minorEastAsia" w:hAnsiTheme="minorEastAsia"/>
          <w:sz w:val="28"/>
          <w:szCs w:val="28"/>
        </w:rPr>
      </w:pPr>
      <w:r>
        <w:rPr>
          <w:rFonts w:asciiTheme="minorEastAsia" w:hAnsiTheme="minorEastAsia"/>
          <w:sz w:val="28"/>
          <w:szCs w:val="28"/>
        </w:rPr>
        <w:br w:type="page"/>
      </w:r>
    </w:p>
    <w:p w:rsidR="005C4728" w:rsidRDefault="005C4728">
      <w:pPr>
        <w:rPr>
          <w:rFonts w:asciiTheme="minorEastAsia" w:hAnsiTheme="minorEastAsia"/>
          <w:sz w:val="28"/>
          <w:szCs w:val="28"/>
        </w:rPr>
      </w:pPr>
    </w:p>
    <w:p w:rsidR="005C4728" w:rsidRDefault="00BA1601">
      <w:pPr>
        <w:jc w:val="center"/>
        <w:rPr>
          <w:rFonts w:ascii="黑体" w:eastAsia="黑体" w:hAnsi="黑体"/>
          <w:b/>
          <w:bCs/>
          <w:sz w:val="36"/>
        </w:rPr>
      </w:pPr>
      <w:r>
        <w:rPr>
          <w:rFonts w:ascii="黑体" w:eastAsia="黑体" w:hAnsi="黑体" w:hint="eastAsia"/>
          <w:b/>
          <w:bCs/>
          <w:sz w:val="36"/>
        </w:rPr>
        <w:t>第四章</w:t>
      </w:r>
      <w:r>
        <w:rPr>
          <w:rFonts w:ascii="黑体" w:eastAsia="黑体" w:hAnsi="黑体" w:hint="eastAsia"/>
          <w:b/>
          <w:bCs/>
          <w:sz w:val="36"/>
        </w:rPr>
        <w:t xml:space="preserve"> </w:t>
      </w:r>
      <w:r>
        <w:rPr>
          <w:rFonts w:ascii="黑体" w:eastAsia="黑体" w:hAnsi="黑体" w:hint="eastAsia"/>
          <w:b/>
          <w:bCs/>
          <w:sz w:val="36"/>
        </w:rPr>
        <w:t>合同条款及格式</w:t>
      </w:r>
      <w:bookmarkEnd w:id="19"/>
      <w:bookmarkEnd w:id="20"/>
      <w:bookmarkEnd w:id="21"/>
      <w:bookmarkEnd w:id="22"/>
      <w:bookmarkEnd w:id="23"/>
    </w:p>
    <w:p w:rsidR="005C4728" w:rsidRDefault="005C4728">
      <w:pPr>
        <w:spacing w:line="360" w:lineRule="auto"/>
        <w:ind w:left="1290"/>
        <w:jc w:val="left"/>
        <w:rPr>
          <w:rFonts w:ascii="宋体" w:hAnsi="宋体"/>
          <w:sz w:val="32"/>
        </w:rPr>
      </w:pP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协议书</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通用合同条款</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专用合同条款</w:t>
      </w:r>
    </w:p>
    <w:p w:rsidR="005C4728" w:rsidRDefault="005C4728">
      <w:pPr>
        <w:jc w:val="center"/>
        <w:rPr>
          <w:rFonts w:ascii="黑体" w:eastAsia="黑体" w:hAnsi="黑体"/>
          <w:b/>
          <w:bCs/>
          <w:sz w:val="36"/>
        </w:rPr>
      </w:pPr>
    </w:p>
    <w:p w:rsidR="005C4728" w:rsidRDefault="00BA1601">
      <w:pPr>
        <w:jc w:val="center"/>
        <w:rPr>
          <w:rFonts w:ascii="黑体" w:eastAsia="黑体" w:hAnsi="黑体"/>
          <w:b/>
          <w:bCs/>
          <w:i/>
          <w:sz w:val="28"/>
          <w:szCs w:val="28"/>
        </w:rPr>
      </w:pPr>
      <w:r>
        <w:rPr>
          <w:rFonts w:ascii="黑体" w:eastAsia="黑体" w:hAnsi="黑体" w:hint="eastAsia"/>
          <w:i/>
          <w:color w:val="000000"/>
          <w:sz w:val="28"/>
          <w:szCs w:val="28"/>
        </w:rPr>
        <w:t>（略，其中协议书、通用合同条款的内容同住房城乡建设部、工商总局《建设工程施工合同（示范文本）》（</w:t>
      </w:r>
      <w:r>
        <w:rPr>
          <w:rFonts w:ascii="黑体" w:eastAsia="黑体" w:hAnsi="黑体" w:hint="eastAsia"/>
          <w:i/>
          <w:color w:val="000000"/>
          <w:sz w:val="28"/>
          <w:szCs w:val="28"/>
        </w:rPr>
        <w:t>GF-2013-0201</w:t>
      </w:r>
      <w:r>
        <w:rPr>
          <w:rFonts w:ascii="黑体" w:eastAsia="黑体" w:hAnsi="黑体" w:hint="eastAsia"/>
          <w:i/>
          <w:color w:val="000000"/>
          <w:sz w:val="28"/>
          <w:szCs w:val="28"/>
        </w:rPr>
        <w:t>）相应部分，专用合同条款内容根据住房城乡建设部、工商总局《建设工程施工合同（示范文本）》（</w:t>
      </w:r>
      <w:r>
        <w:rPr>
          <w:rFonts w:ascii="黑体" w:eastAsia="黑体" w:hAnsi="黑体" w:hint="eastAsia"/>
          <w:i/>
          <w:color w:val="000000"/>
          <w:sz w:val="28"/>
          <w:szCs w:val="28"/>
        </w:rPr>
        <w:t>GF-2013-0201</w:t>
      </w:r>
      <w:r>
        <w:rPr>
          <w:rFonts w:ascii="黑体" w:eastAsia="黑体" w:hAnsi="黑体" w:hint="eastAsia"/>
          <w:i/>
          <w:color w:val="000000"/>
          <w:sz w:val="28"/>
          <w:szCs w:val="28"/>
        </w:rPr>
        <w:t>）的专用合同条款由招标人补充提供）</w:t>
      </w:r>
    </w:p>
    <w:p w:rsidR="005C4728" w:rsidRDefault="005C4728">
      <w:pPr>
        <w:rPr>
          <w:rFonts w:ascii="黑体" w:eastAsia="黑体" w:hAnsi="黑体"/>
          <w:i/>
          <w:sz w:val="28"/>
          <w:szCs w:val="28"/>
        </w:rPr>
      </w:pPr>
    </w:p>
    <w:p w:rsidR="005C4728" w:rsidRDefault="00BA1601">
      <w:pPr>
        <w:jc w:val="center"/>
        <w:rPr>
          <w:rFonts w:ascii="黑体" w:eastAsia="黑体" w:hAnsi="黑体"/>
          <w:sz w:val="36"/>
          <w:szCs w:val="36"/>
        </w:rPr>
      </w:pPr>
      <w:r>
        <w:rPr>
          <w:rFonts w:ascii="黑体" w:eastAsia="黑体" w:hAnsi="黑体"/>
          <w:sz w:val="36"/>
          <w:szCs w:val="36"/>
        </w:rPr>
        <w:br w:type="page"/>
      </w:r>
    </w:p>
    <w:p w:rsidR="005C4728" w:rsidRDefault="00BA1601">
      <w:pPr>
        <w:jc w:val="center"/>
        <w:rPr>
          <w:rFonts w:ascii="黑体" w:eastAsia="黑体" w:hAnsi="黑体"/>
          <w:sz w:val="36"/>
          <w:szCs w:val="36"/>
        </w:rPr>
      </w:pPr>
      <w:r>
        <w:rPr>
          <w:rFonts w:ascii="黑体" w:eastAsia="黑体" w:hAnsi="黑体" w:hint="eastAsia"/>
          <w:sz w:val="36"/>
          <w:szCs w:val="36"/>
        </w:rPr>
        <w:lastRenderedPageBreak/>
        <w:t>第五章</w:t>
      </w:r>
      <w:r>
        <w:rPr>
          <w:rFonts w:ascii="黑体" w:eastAsia="黑体" w:hAnsi="黑体" w:hint="eastAsia"/>
          <w:sz w:val="36"/>
          <w:szCs w:val="36"/>
        </w:rPr>
        <w:t xml:space="preserve">  </w:t>
      </w:r>
      <w:r>
        <w:rPr>
          <w:rFonts w:ascii="黑体" w:eastAsia="黑体" w:hAnsi="黑体" w:hint="eastAsia"/>
          <w:sz w:val="36"/>
          <w:szCs w:val="36"/>
        </w:rPr>
        <w:t>工程量清单</w:t>
      </w:r>
    </w:p>
    <w:p w:rsidR="005C4728" w:rsidRDefault="005C4728">
      <w:pPr>
        <w:spacing w:line="360" w:lineRule="auto"/>
        <w:ind w:left="1290"/>
        <w:jc w:val="left"/>
        <w:rPr>
          <w:rFonts w:ascii="黑体" w:eastAsia="黑体" w:hAnsi="黑体"/>
          <w:sz w:val="28"/>
          <w:szCs w:val="28"/>
        </w:rPr>
      </w:pP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工程量清单说明</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投标报价说明</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其他说明</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工程清单</w:t>
      </w:r>
    </w:p>
    <w:p w:rsidR="005C4728" w:rsidRDefault="005C4728">
      <w:pPr>
        <w:spacing w:line="360" w:lineRule="auto"/>
        <w:ind w:left="1290"/>
        <w:jc w:val="left"/>
        <w:rPr>
          <w:rFonts w:ascii="黑体" w:eastAsia="黑体" w:hAnsi="黑体"/>
          <w:i/>
          <w:sz w:val="28"/>
          <w:szCs w:val="28"/>
        </w:rPr>
      </w:pPr>
    </w:p>
    <w:p w:rsidR="005C4728" w:rsidRDefault="00BA1601">
      <w:pPr>
        <w:spacing w:line="360" w:lineRule="auto"/>
        <w:ind w:left="1290"/>
        <w:jc w:val="left"/>
        <w:rPr>
          <w:rFonts w:ascii="黑体" w:eastAsia="黑体" w:hAnsi="黑体"/>
          <w:i/>
          <w:sz w:val="28"/>
          <w:szCs w:val="28"/>
        </w:rPr>
      </w:pPr>
      <w:r>
        <w:rPr>
          <w:rFonts w:ascii="黑体" w:eastAsia="黑体" w:hAnsi="黑体" w:hint="eastAsia"/>
          <w:i/>
          <w:sz w:val="28"/>
          <w:szCs w:val="28"/>
        </w:rPr>
        <w:t>（以上内容由招标人提供）</w:t>
      </w:r>
    </w:p>
    <w:p w:rsidR="005C4728" w:rsidRDefault="005C4728">
      <w:pPr>
        <w:jc w:val="center"/>
        <w:rPr>
          <w:rFonts w:ascii="黑体" w:eastAsia="黑体" w:hAnsi="黑体"/>
          <w:sz w:val="36"/>
          <w:szCs w:val="36"/>
        </w:rPr>
      </w:pPr>
    </w:p>
    <w:p w:rsidR="005C4728" w:rsidRDefault="00BA1601">
      <w:pPr>
        <w:jc w:val="center"/>
        <w:rPr>
          <w:rFonts w:ascii="黑体" w:eastAsia="黑体" w:hAnsi="黑体"/>
          <w:sz w:val="36"/>
          <w:szCs w:val="36"/>
        </w:rPr>
      </w:pPr>
      <w:r>
        <w:rPr>
          <w:rFonts w:ascii="黑体" w:eastAsia="黑体" w:hAnsi="黑体"/>
          <w:sz w:val="36"/>
          <w:szCs w:val="36"/>
        </w:rPr>
        <w:br w:type="page"/>
      </w:r>
      <w:r>
        <w:rPr>
          <w:rFonts w:ascii="黑体" w:eastAsia="黑体" w:hAnsi="黑体" w:hint="eastAsia"/>
          <w:sz w:val="36"/>
          <w:szCs w:val="36"/>
        </w:rPr>
        <w:lastRenderedPageBreak/>
        <w:t>第六章</w:t>
      </w:r>
      <w:r>
        <w:rPr>
          <w:rFonts w:ascii="黑体" w:eastAsia="黑体" w:hAnsi="黑体" w:hint="eastAsia"/>
          <w:sz w:val="36"/>
          <w:szCs w:val="36"/>
        </w:rPr>
        <w:t xml:space="preserve">  </w:t>
      </w:r>
      <w:r>
        <w:rPr>
          <w:rFonts w:ascii="黑体" w:eastAsia="黑体" w:hAnsi="黑体" w:hint="eastAsia"/>
          <w:sz w:val="36"/>
          <w:szCs w:val="36"/>
        </w:rPr>
        <w:t>图纸</w:t>
      </w:r>
    </w:p>
    <w:p w:rsidR="005C4728" w:rsidRDefault="005C4728">
      <w:pPr>
        <w:jc w:val="center"/>
        <w:rPr>
          <w:rFonts w:ascii="黑体" w:eastAsia="黑体" w:hAnsi="黑体"/>
          <w:sz w:val="36"/>
          <w:szCs w:val="36"/>
        </w:rPr>
      </w:pPr>
    </w:p>
    <w:p w:rsidR="005C4728" w:rsidRDefault="00BA1601">
      <w:pPr>
        <w:spacing w:line="360" w:lineRule="auto"/>
        <w:ind w:left="1290"/>
        <w:jc w:val="left"/>
        <w:rPr>
          <w:rFonts w:ascii="黑体" w:eastAsia="黑体" w:hAnsi="黑体"/>
          <w:i/>
          <w:sz w:val="28"/>
          <w:szCs w:val="28"/>
        </w:rPr>
      </w:pPr>
      <w:r>
        <w:rPr>
          <w:rFonts w:ascii="黑体" w:eastAsia="黑体" w:hAnsi="黑体" w:hint="eastAsia"/>
          <w:i/>
          <w:sz w:val="28"/>
          <w:szCs w:val="28"/>
        </w:rPr>
        <w:t>（内容由招标人提供）</w:t>
      </w:r>
    </w:p>
    <w:p w:rsidR="005C4728" w:rsidRDefault="005C4728">
      <w:pPr>
        <w:jc w:val="center"/>
        <w:rPr>
          <w:rFonts w:ascii="黑体" w:eastAsia="黑体" w:hAnsi="黑体"/>
          <w:sz w:val="36"/>
          <w:szCs w:val="36"/>
        </w:rPr>
      </w:pPr>
    </w:p>
    <w:p w:rsidR="005C4728" w:rsidRDefault="00BA1601">
      <w:pPr>
        <w:jc w:val="center"/>
        <w:rPr>
          <w:rFonts w:ascii="黑体" w:eastAsia="黑体" w:hAnsi="黑体"/>
          <w:sz w:val="36"/>
          <w:szCs w:val="36"/>
        </w:rPr>
      </w:pPr>
      <w:r>
        <w:rPr>
          <w:rFonts w:ascii="黑体" w:eastAsia="黑体" w:hAnsi="黑体"/>
          <w:sz w:val="36"/>
          <w:szCs w:val="36"/>
        </w:rPr>
        <w:br w:type="page"/>
      </w:r>
      <w:r>
        <w:rPr>
          <w:rFonts w:ascii="黑体" w:eastAsia="黑体" w:hAnsi="黑体" w:hint="eastAsia"/>
          <w:sz w:val="36"/>
          <w:szCs w:val="36"/>
        </w:rPr>
        <w:lastRenderedPageBreak/>
        <w:t>第七章</w:t>
      </w:r>
      <w:r>
        <w:rPr>
          <w:rFonts w:ascii="黑体" w:eastAsia="黑体" w:hAnsi="黑体" w:hint="eastAsia"/>
          <w:sz w:val="36"/>
          <w:szCs w:val="36"/>
        </w:rPr>
        <w:t xml:space="preserve">  </w:t>
      </w:r>
      <w:r>
        <w:rPr>
          <w:rFonts w:ascii="黑体" w:eastAsia="黑体" w:hAnsi="黑体" w:hint="eastAsia"/>
          <w:sz w:val="36"/>
          <w:szCs w:val="36"/>
        </w:rPr>
        <w:t>技术标准和要求</w:t>
      </w:r>
    </w:p>
    <w:p w:rsidR="005C4728" w:rsidRDefault="005C4728">
      <w:pPr>
        <w:jc w:val="center"/>
        <w:rPr>
          <w:rFonts w:ascii="黑体" w:eastAsia="黑体" w:hAnsi="黑体"/>
          <w:sz w:val="36"/>
          <w:szCs w:val="36"/>
        </w:rPr>
      </w:pPr>
    </w:p>
    <w:p w:rsidR="005C4728" w:rsidRDefault="00BA1601">
      <w:pPr>
        <w:spacing w:line="360" w:lineRule="auto"/>
        <w:ind w:left="1290"/>
        <w:jc w:val="left"/>
        <w:rPr>
          <w:rFonts w:ascii="黑体" w:eastAsia="黑体" w:hAnsi="黑体"/>
          <w:i/>
          <w:sz w:val="28"/>
          <w:szCs w:val="28"/>
        </w:rPr>
      </w:pPr>
      <w:r>
        <w:rPr>
          <w:rFonts w:ascii="黑体" w:eastAsia="黑体" w:hAnsi="黑体" w:hint="eastAsia"/>
          <w:i/>
          <w:sz w:val="28"/>
          <w:szCs w:val="28"/>
        </w:rPr>
        <w:t>（内容由招标人提供）</w:t>
      </w:r>
    </w:p>
    <w:p w:rsidR="005C4728" w:rsidRDefault="005C4728">
      <w:pPr>
        <w:jc w:val="center"/>
        <w:rPr>
          <w:rFonts w:ascii="黑体" w:eastAsia="黑体" w:hAnsi="黑体"/>
          <w:sz w:val="36"/>
          <w:szCs w:val="36"/>
        </w:rPr>
      </w:pPr>
    </w:p>
    <w:p w:rsidR="005C4728" w:rsidRDefault="00BA1601">
      <w:pPr>
        <w:jc w:val="center"/>
        <w:rPr>
          <w:rFonts w:ascii="黑体" w:eastAsia="黑体" w:hAnsi="黑体"/>
          <w:sz w:val="36"/>
          <w:szCs w:val="36"/>
        </w:rPr>
      </w:pPr>
      <w:r>
        <w:rPr>
          <w:rFonts w:ascii="黑体" w:eastAsia="黑体" w:hAnsi="黑体"/>
          <w:sz w:val="36"/>
          <w:szCs w:val="36"/>
        </w:rPr>
        <w:br w:type="page"/>
      </w:r>
      <w:r>
        <w:rPr>
          <w:rFonts w:ascii="黑体" w:eastAsia="黑体" w:hAnsi="黑体" w:hint="eastAsia"/>
          <w:sz w:val="36"/>
          <w:szCs w:val="36"/>
        </w:rPr>
        <w:lastRenderedPageBreak/>
        <w:t>第八章</w:t>
      </w:r>
      <w:r>
        <w:rPr>
          <w:rFonts w:ascii="黑体" w:eastAsia="黑体" w:hAnsi="黑体" w:hint="eastAsia"/>
          <w:sz w:val="36"/>
          <w:szCs w:val="36"/>
        </w:rPr>
        <w:t xml:space="preserve">  </w:t>
      </w:r>
      <w:r>
        <w:rPr>
          <w:rFonts w:ascii="黑体" w:eastAsia="黑体" w:hAnsi="黑体" w:hint="eastAsia"/>
          <w:sz w:val="36"/>
          <w:szCs w:val="36"/>
        </w:rPr>
        <w:t>投标文件格式</w:t>
      </w:r>
    </w:p>
    <w:p w:rsidR="005C4728" w:rsidRDefault="005C4728">
      <w:pPr>
        <w:spacing w:line="360" w:lineRule="auto"/>
        <w:ind w:left="1290"/>
        <w:jc w:val="left"/>
        <w:rPr>
          <w:rFonts w:ascii="宋体" w:hAnsi="宋体"/>
          <w:sz w:val="32"/>
        </w:rPr>
      </w:pP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投标函及投标函附录</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法定代表人身份证明</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授权委托书</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联合体协议书</w:t>
      </w:r>
      <w:r>
        <w:rPr>
          <w:rFonts w:ascii="黑体" w:eastAsia="黑体" w:hAnsi="黑体" w:hint="eastAsia"/>
          <w:i/>
          <w:sz w:val="28"/>
          <w:szCs w:val="28"/>
        </w:rPr>
        <w:t>（采用联合体投标的提供）</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投标保证金</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已标价工程量清单</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施工组织设计</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项目管理机构</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拟分包项目情况表</w:t>
      </w:r>
      <w:r>
        <w:rPr>
          <w:rFonts w:ascii="黑体" w:eastAsia="黑体" w:hAnsi="黑体" w:hint="eastAsia"/>
          <w:i/>
          <w:sz w:val="28"/>
          <w:szCs w:val="28"/>
        </w:rPr>
        <w:t>（允许分包项目）</w:t>
      </w: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资格审查资料</w:t>
      </w:r>
    </w:p>
    <w:p w:rsidR="005C4728" w:rsidRDefault="005C4728">
      <w:pPr>
        <w:spacing w:line="360" w:lineRule="auto"/>
        <w:ind w:left="1290"/>
        <w:jc w:val="left"/>
        <w:rPr>
          <w:rFonts w:ascii="黑体" w:eastAsia="黑体" w:hAnsi="黑体"/>
          <w:sz w:val="28"/>
          <w:szCs w:val="28"/>
        </w:rPr>
      </w:pPr>
    </w:p>
    <w:p w:rsidR="005C4728" w:rsidRDefault="00BA1601">
      <w:pPr>
        <w:pStyle w:val="2TimesNewRoman5020"/>
        <w:adjustRightInd w:val="0"/>
        <w:snapToGrid w:val="0"/>
        <w:spacing w:before="0" w:afterLines="100" w:after="312" w:line="440" w:lineRule="exact"/>
        <w:rPr>
          <w:i/>
          <w:szCs w:val="28"/>
        </w:rPr>
      </w:pPr>
      <w:r>
        <w:rPr>
          <w:rFonts w:hint="eastAsia"/>
          <w:i/>
          <w:szCs w:val="24"/>
        </w:rPr>
        <w:t>（以上略，内容同</w:t>
      </w:r>
      <w:r>
        <w:rPr>
          <w:rFonts w:ascii="宋体" w:hAnsi="宋体" w:hint="eastAsia"/>
          <w:i/>
          <w:iCs/>
          <w:szCs w:val="28"/>
        </w:rPr>
        <w:t>《中华人民共和国标准施工招标文件》（</w:t>
      </w:r>
      <w:r>
        <w:rPr>
          <w:rFonts w:ascii="宋体" w:hAnsi="宋体" w:hint="eastAsia"/>
          <w:i/>
          <w:iCs/>
          <w:szCs w:val="28"/>
        </w:rPr>
        <w:t>2007</w:t>
      </w:r>
      <w:r>
        <w:rPr>
          <w:rFonts w:ascii="宋体" w:hAnsi="宋体" w:hint="eastAsia"/>
          <w:i/>
          <w:iCs/>
          <w:szCs w:val="28"/>
        </w:rPr>
        <w:t>年版）投标文件格式）</w:t>
      </w:r>
    </w:p>
    <w:p w:rsidR="005C4728" w:rsidRDefault="00BA1601">
      <w:pPr>
        <w:widowControl/>
        <w:jc w:val="left"/>
        <w:rPr>
          <w:rFonts w:ascii="宋体" w:hAnsi="宋体"/>
          <w:sz w:val="32"/>
        </w:rPr>
      </w:pPr>
      <w:r>
        <w:rPr>
          <w:rFonts w:ascii="宋体" w:hAnsi="宋体"/>
          <w:sz w:val="32"/>
        </w:rPr>
        <w:br w:type="page"/>
      </w:r>
    </w:p>
    <w:p w:rsidR="005C4728" w:rsidRDefault="005C4728">
      <w:pPr>
        <w:spacing w:line="360" w:lineRule="auto"/>
        <w:ind w:left="1290"/>
        <w:jc w:val="left"/>
        <w:rPr>
          <w:rFonts w:ascii="宋体" w:hAnsi="宋体"/>
          <w:sz w:val="32"/>
        </w:rPr>
      </w:pPr>
    </w:p>
    <w:p w:rsidR="005C4728" w:rsidRDefault="00BA1601">
      <w:pPr>
        <w:spacing w:line="360" w:lineRule="auto"/>
        <w:ind w:left="1290"/>
        <w:jc w:val="left"/>
        <w:rPr>
          <w:rFonts w:ascii="黑体" w:eastAsia="黑体" w:hAnsi="黑体"/>
          <w:sz w:val="28"/>
          <w:szCs w:val="28"/>
        </w:rPr>
      </w:pPr>
      <w:r>
        <w:rPr>
          <w:rFonts w:ascii="黑体" w:eastAsia="黑体" w:hAnsi="黑体" w:hint="eastAsia"/>
          <w:sz w:val="28"/>
          <w:szCs w:val="28"/>
        </w:rPr>
        <w:t>其他资料</w:t>
      </w:r>
    </w:p>
    <w:p w:rsidR="005C4728" w:rsidRDefault="005C4728">
      <w:pPr>
        <w:adjustRightInd w:val="0"/>
        <w:snapToGrid w:val="0"/>
        <w:spacing w:line="440" w:lineRule="exact"/>
        <w:rPr>
          <w:rFonts w:asciiTheme="minorEastAsia" w:hAnsiTheme="minorEastAsia"/>
          <w:b/>
          <w:sz w:val="28"/>
          <w:szCs w:val="28"/>
        </w:rPr>
      </w:pPr>
    </w:p>
    <w:p w:rsidR="005C4728" w:rsidRDefault="00BA1601">
      <w:pPr>
        <w:adjustRightInd w:val="0"/>
        <w:snapToGrid w:val="0"/>
        <w:spacing w:line="440" w:lineRule="exact"/>
        <w:jc w:val="center"/>
        <w:rPr>
          <w:rFonts w:asciiTheme="minorEastAsia" w:hAnsiTheme="minorEastAsia"/>
          <w:b/>
          <w:sz w:val="28"/>
          <w:szCs w:val="28"/>
        </w:rPr>
      </w:pPr>
      <w:r>
        <w:rPr>
          <w:rFonts w:asciiTheme="minorEastAsia" w:hAnsiTheme="minorEastAsia" w:hint="eastAsia"/>
          <w:b/>
          <w:sz w:val="28"/>
          <w:szCs w:val="28"/>
        </w:rPr>
        <w:t>投标人提供的实质性响应招标文件资料一览表</w:t>
      </w:r>
    </w:p>
    <w:p w:rsidR="005C4728" w:rsidRDefault="005C4728">
      <w:pPr>
        <w:adjustRightInd w:val="0"/>
        <w:snapToGrid w:val="0"/>
        <w:spacing w:line="440" w:lineRule="exact"/>
        <w:jc w:val="center"/>
        <w:rPr>
          <w:rFonts w:asciiTheme="minorEastAsia" w:hAnsiTheme="minorEastAsia"/>
          <w:b/>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4609"/>
        <w:gridCol w:w="1277"/>
        <w:gridCol w:w="1563"/>
      </w:tblGrid>
      <w:tr w:rsidR="005C4728">
        <w:trPr>
          <w:trHeight w:val="683"/>
        </w:trPr>
        <w:tc>
          <w:tcPr>
            <w:tcW w:w="1073" w:type="dxa"/>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序号</w:t>
            </w:r>
          </w:p>
        </w:tc>
        <w:tc>
          <w:tcPr>
            <w:tcW w:w="4609" w:type="dxa"/>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资料名称</w:t>
            </w:r>
          </w:p>
        </w:tc>
        <w:tc>
          <w:tcPr>
            <w:tcW w:w="1277" w:type="dxa"/>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共</w:t>
            </w:r>
            <w:r>
              <w:rPr>
                <w:rFonts w:asciiTheme="minorEastAsia" w:hAnsiTheme="minorEastAsia" w:hint="eastAsia"/>
                <w:sz w:val="28"/>
                <w:szCs w:val="28"/>
              </w:rPr>
              <w:t xml:space="preserve">  </w:t>
            </w:r>
            <w:r>
              <w:rPr>
                <w:rFonts w:asciiTheme="minorEastAsia" w:hAnsiTheme="minorEastAsia" w:hint="eastAsia"/>
                <w:sz w:val="28"/>
                <w:szCs w:val="28"/>
              </w:rPr>
              <w:t>页</w:t>
            </w:r>
          </w:p>
        </w:tc>
        <w:tc>
          <w:tcPr>
            <w:tcW w:w="1563" w:type="dxa"/>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备</w:t>
            </w:r>
            <w:r>
              <w:rPr>
                <w:rFonts w:asciiTheme="minorEastAsia" w:hAnsiTheme="minorEastAsia" w:hint="eastAsia"/>
                <w:sz w:val="28"/>
                <w:szCs w:val="28"/>
              </w:rPr>
              <w:t xml:space="preserve">  </w:t>
            </w:r>
            <w:r>
              <w:rPr>
                <w:rFonts w:asciiTheme="minorEastAsia" w:hAnsiTheme="minorEastAsia" w:hint="eastAsia"/>
                <w:sz w:val="28"/>
                <w:szCs w:val="28"/>
              </w:rPr>
              <w:t>注</w:t>
            </w:r>
          </w:p>
        </w:tc>
      </w:tr>
      <w:tr w:rsidR="005C4728">
        <w:trPr>
          <w:trHeight w:val="683"/>
        </w:trPr>
        <w:tc>
          <w:tcPr>
            <w:tcW w:w="1073"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6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277"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63"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83"/>
        </w:trPr>
        <w:tc>
          <w:tcPr>
            <w:tcW w:w="1073"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6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277"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63"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83"/>
        </w:trPr>
        <w:tc>
          <w:tcPr>
            <w:tcW w:w="1073"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6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277"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63"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83"/>
        </w:trPr>
        <w:tc>
          <w:tcPr>
            <w:tcW w:w="1073"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6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277"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63"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83"/>
        </w:trPr>
        <w:tc>
          <w:tcPr>
            <w:tcW w:w="1073"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6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277"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63"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83"/>
        </w:trPr>
        <w:tc>
          <w:tcPr>
            <w:tcW w:w="1073"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6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277"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63"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83"/>
        </w:trPr>
        <w:tc>
          <w:tcPr>
            <w:tcW w:w="1073"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6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277"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63"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83"/>
        </w:trPr>
        <w:tc>
          <w:tcPr>
            <w:tcW w:w="1073"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6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277"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63"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83"/>
        </w:trPr>
        <w:tc>
          <w:tcPr>
            <w:tcW w:w="1073"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6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277"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63"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83"/>
        </w:trPr>
        <w:tc>
          <w:tcPr>
            <w:tcW w:w="1073"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6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277"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63"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83"/>
        </w:trPr>
        <w:tc>
          <w:tcPr>
            <w:tcW w:w="1073"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6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277"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63" w:type="dxa"/>
            <w:vAlign w:val="center"/>
          </w:tcPr>
          <w:p w:rsidR="005C4728" w:rsidRDefault="005C4728">
            <w:pPr>
              <w:adjustRightInd w:val="0"/>
              <w:snapToGrid w:val="0"/>
              <w:spacing w:line="440" w:lineRule="exact"/>
              <w:jc w:val="center"/>
              <w:rPr>
                <w:rFonts w:asciiTheme="minorEastAsia" w:hAnsiTheme="minorEastAsia"/>
                <w:sz w:val="28"/>
                <w:szCs w:val="28"/>
              </w:rPr>
            </w:pPr>
          </w:p>
        </w:tc>
      </w:tr>
    </w:tbl>
    <w:p w:rsidR="005C4728" w:rsidRDefault="00BA1601">
      <w:pPr>
        <w:adjustRightInd w:val="0"/>
        <w:snapToGrid w:val="0"/>
        <w:spacing w:line="440" w:lineRule="exact"/>
        <w:jc w:val="lef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注：本表请按投标人须知前附表</w:t>
      </w:r>
      <w:r>
        <w:rPr>
          <w:rFonts w:asciiTheme="minorEastAsia" w:hAnsiTheme="minorEastAsia" w:hint="eastAsia"/>
          <w:sz w:val="28"/>
          <w:szCs w:val="28"/>
        </w:rPr>
        <w:t>3.5</w:t>
      </w:r>
      <w:r>
        <w:rPr>
          <w:rFonts w:asciiTheme="minorEastAsia" w:hAnsiTheme="minorEastAsia" w:hint="eastAsia"/>
          <w:sz w:val="28"/>
          <w:szCs w:val="28"/>
        </w:rPr>
        <w:t>“一、实质性响应招标文件资料”内容填写。</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 xml:space="preserve">                             </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投标人：（签字或盖章）</w:t>
      </w:r>
    </w:p>
    <w:p w:rsidR="005C4728" w:rsidRDefault="00BA1601">
      <w:pPr>
        <w:widowControl/>
        <w:jc w:val="left"/>
        <w:rPr>
          <w:rFonts w:asciiTheme="minorEastAsia" w:hAnsiTheme="minorEastAsia"/>
          <w:sz w:val="28"/>
          <w:szCs w:val="28"/>
        </w:rPr>
      </w:pPr>
      <w:r>
        <w:rPr>
          <w:rFonts w:asciiTheme="minorEastAsia" w:hAnsiTheme="minorEastAsia" w:hint="eastAsia"/>
          <w:b/>
          <w:sz w:val="28"/>
          <w:szCs w:val="28"/>
        </w:rPr>
        <w:t xml:space="preserve">                                </w:t>
      </w:r>
      <w:r>
        <w:rPr>
          <w:rFonts w:asciiTheme="minorEastAsia" w:hAnsiTheme="minorEastAsia" w:hint="eastAsia"/>
          <w:sz w:val="28"/>
          <w:szCs w:val="28"/>
        </w:rPr>
        <w:t>年</w:t>
      </w:r>
      <w:r>
        <w:rPr>
          <w:rFonts w:asciiTheme="minorEastAsia" w:hAnsiTheme="minorEastAsia" w:hint="eastAsia"/>
          <w:sz w:val="28"/>
          <w:szCs w:val="28"/>
        </w:rPr>
        <w:t xml:space="preserve">   </w:t>
      </w:r>
      <w:r>
        <w:rPr>
          <w:rFonts w:asciiTheme="minorEastAsia" w:hAnsiTheme="minorEastAsia" w:hint="eastAsia"/>
          <w:sz w:val="28"/>
          <w:szCs w:val="28"/>
        </w:rPr>
        <w:t>月</w:t>
      </w:r>
      <w:r>
        <w:rPr>
          <w:rFonts w:asciiTheme="minorEastAsia" w:hAnsiTheme="minorEastAsia" w:hint="eastAsia"/>
          <w:sz w:val="28"/>
          <w:szCs w:val="28"/>
        </w:rPr>
        <w:t xml:space="preserve">   </w:t>
      </w:r>
      <w:r>
        <w:rPr>
          <w:rFonts w:asciiTheme="minorEastAsia" w:hAnsiTheme="minorEastAsia" w:hint="eastAsia"/>
          <w:sz w:val="28"/>
          <w:szCs w:val="28"/>
        </w:rPr>
        <w:t>日</w:t>
      </w:r>
    </w:p>
    <w:p w:rsidR="005C4728" w:rsidRDefault="00BA1601">
      <w:pPr>
        <w:widowControl/>
        <w:jc w:val="left"/>
        <w:rPr>
          <w:rFonts w:asciiTheme="minorEastAsia" w:hAnsiTheme="minorEastAsia"/>
          <w:sz w:val="28"/>
          <w:szCs w:val="28"/>
        </w:rPr>
      </w:pPr>
      <w:r>
        <w:rPr>
          <w:rFonts w:asciiTheme="minorEastAsia" w:hAnsiTheme="minorEastAsia"/>
          <w:sz w:val="28"/>
          <w:szCs w:val="28"/>
        </w:rPr>
        <w:br w:type="page"/>
      </w:r>
    </w:p>
    <w:p w:rsidR="005C4728" w:rsidRDefault="005C4728">
      <w:pPr>
        <w:adjustRightInd w:val="0"/>
        <w:snapToGrid w:val="0"/>
        <w:spacing w:line="440" w:lineRule="exact"/>
        <w:rPr>
          <w:rFonts w:asciiTheme="minorEastAsia" w:hAnsiTheme="minorEastAsia"/>
          <w:b/>
          <w:sz w:val="28"/>
          <w:szCs w:val="28"/>
        </w:rPr>
      </w:pPr>
    </w:p>
    <w:p w:rsidR="005C4728" w:rsidRDefault="00BA1601">
      <w:pPr>
        <w:adjustRightInd w:val="0"/>
        <w:snapToGrid w:val="0"/>
        <w:spacing w:line="440" w:lineRule="exact"/>
        <w:jc w:val="center"/>
        <w:rPr>
          <w:rFonts w:asciiTheme="minorEastAsia" w:hAnsiTheme="minorEastAsia"/>
          <w:b/>
          <w:sz w:val="28"/>
          <w:szCs w:val="28"/>
        </w:rPr>
      </w:pPr>
      <w:r>
        <w:rPr>
          <w:rFonts w:asciiTheme="minorEastAsia" w:hAnsiTheme="minorEastAsia" w:hint="eastAsia"/>
          <w:b/>
          <w:sz w:val="28"/>
          <w:szCs w:val="28"/>
        </w:rPr>
        <w:t>投标人提供的评审打分资料一览表</w:t>
      </w:r>
    </w:p>
    <w:p w:rsidR="005C4728" w:rsidRDefault="005C4728">
      <w:pPr>
        <w:adjustRightInd w:val="0"/>
        <w:snapToGrid w:val="0"/>
        <w:spacing w:line="440" w:lineRule="exact"/>
        <w:rPr>
          <w:rFonts w:asciiTheme="minorEastAsia" w:hAnsiTheme="minorEastAsia"/>
          <w:b/>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4509"/>
        <w:gridCol w:w="1311"/>
        <w:gridCol w:w="1586"/>
      </w:tblGrid>
      <w:tr w:rsidR="005C4728">
        <w:trPr>
          <w:trHeight w:val="605"/>
        </w:trPr>
        <w:tc>
          <w:tcPr>
            <w:tcW w:w="1116" w:type="dxa"/>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序号</w:t>
            </w:r>
          </w:p>
        </w:tc>
        <w:tc>
          <w:tcPr>
            <w:tcW w:w="4509" w:type="dxa"/>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资料名称</w:t>
            </w:r>
          </w:p>
        </w:tc>
        <w:tc>
          <w:tcPr>
            <w:tcW w:w="1311" w:type="dxa"/>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共</w:t>
            </w:r>
            <w:r>
              <w:rPr>
                <w:rFonts w:asciiTheme="minorEastAsia" w:hAnsiTheme="minorEastAsia" w:hint="eastAsia"/>
                <w:sz w:val="28"/>
                <w:szCs w:val="28"/>
              </w:rPr>
              <w:t xml:space="preserve">  </w:t>
            </w:r>
            <w:r>
              <w:rPr>
                <w:rFonts w:asciiTheme="minorEastAsia" w:hAnsiTheme="minorEastAsia" w:hint="eastAsia"/>
                <w:sz w:val="28"/>
                <w:szCs w:val="28"/>
              </w:rPr>
              <w:t>页</w:t>
            </w:r>
          </w:p>
        </w:tc>
        <w:tc>
          <w:tcPr>
            <w:tcW w:w="1586" w:type="dxa"/>
            <w:vAlign w:val="center"/>
          </w:tcPr>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备</w:t>
            </w:r>
            <w:r>
              <w:rPr>
                <w:rFonts w:asciiTheme="minorEastAsia" w:hAnsiTheme="minorEastAsia" w:hint="eastAsia"/>
                <w:sz w:val="28"/>
                <w:szCs w:val="28"/>
              </w:rPr>
              <w:t xml:space="preserve">  </w:t>
            </w:r>
            <w:r>
              <w:rPr>
                <w:rFonts w:asciiTheme="minorEastAsia" w:hAnsiTheme="minorEastAsia" w:hint="eastAsia"/>
                <w:sz w:val="28"/>
                <w:szCs w:val="28"/>
              </w:rPr>
              <w:t>注</w:t>
            </w:r>
          </w:p>
        </w:tc>
      </w:tr>
      <w:tr w:rsidR="005C4728">
        <w:trPr>
          <w:trHeight w:val="605"/>
        </w:trPr>
        <w:tc>
          <w:tcPr>
            <w:tcW w:w="1116"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5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311"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86"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05"/>
        </w:trPr>
        <w:tc>
          <w:tcPr>
            <w:tcW w:w="1116"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5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311"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86"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05"/>
        </w:trPr>
        <w:tc>
          <w:tcPr>
            <w:tcW w:w="1116"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5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311"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86"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05"/>
        </w:trPr>
        <w:tc>
          <w:tcPr>
            <w:tcW w:w="1116"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5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311"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86"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05"/>
        </w:trPr>
        <w:tc>
          <w:tcPr>
            <w:tcW w:w="1116"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5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311"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86"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05"/>
        </w:trPr>
        <w:tc>
          <w:tcPr>
            <w:tcW w:w="1116"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5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311"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86" w:type="dxa"/>
            <w:vAlign w:val="center"/>
          </w:tcPr>
          <w:p w:rsidR="005C4728" w:rsidRDefault="005C4728">
            <w:pPr>
              <w:adjustRightInd w:val="0"/>
              <w:snapToGrid w:val="0"/>
              <w:spacing w:line="440" w:lineRule="exact"/>
              <w:jc w:val="center"/>
              <w:rPr>
                <w:rFonts w:asciiTheme="minorEastAsia" w:hAnsiTheme="minorEastAsia"/>
                <w:sz w:val="28"/>
                <w:szCs w:val="28"/>
              </w:rPr>
            </w:pPr>
          </w:p>
        </w:tc>
      </w:tr>
      <w:tr w:rsidR="005C4728">
        <w:trPr>
          <w:trHeight w:val="605"/>
        </w:trPr>
        <w:tc>
          <w:tcPr>
            <w:tcW w:w="1116"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4509"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311" w:type="dxa"/>
            <w:vAlign w:val="center"/>
          </w:tcPr>
          <w:p w:rsidR="005C4728" w:rsidRDefault="005C4728">
            <w:pPr>
              <w:adjustRightInd w:val="0"/>
              <w:snapToGrid w:val="0"/>
              <w:spacing w:line="440" w:lineRule="exact"/>
              <w:jc w:val="center"/>
              <w:rPr>
                <w:rFonts w:asciiTheme="minorEastAsia" w:hAnsiTheme="minorEastAsia"/>
                <w:sz w:val="28"/>
                <w:szCs w:val="28"/>
              </w:rPr>
            </w:pPr>
          </w:p>
        </w:tc>
        <w:tc>
          <w:tcPr>
            <w:tcW w:w="1586" w:type="dxa"/>
            <w:vAlign w:val="center"/>
          </w:tcPr>
          <w:p w:rsidR="005C4728" w:rsidRDefault="005C4728">
            <w:pPr>
              <w:adjustRightInd w:val="0"/>
              <w:snapToGrid w:val="0"/>
              <w:spacing w:line="440" w:lineRule="exact"/>
              <w:jc w:val="center"/>
              <w:rPr>
                <w:rFonts w:asciiTheme="minorEastAsia" w:hAnsiTheme="minorEastAsia"/>
                <w:sz w:val="28"/>
                <w:szCs w:val="28"/>
              </w:rPr>
            </w:pPr>
          </w:p>
        </w:tc>
      </w:tr>
    </w:tbl>
    <w:p w:rsidR="005C4728" w:rsidRDefault="00BA1601">
      <w:pPr>
        <w:adjustRightInd w:val="0"/>
        <w:snapToGrid w:val="0"/>
        <w:spacing w:line="440" w:lineRule="exact"/>
        <w:jc w:val="left"/>
        <w:rPr>
          <w:rFonts w:asciiTheme="minorEastAsia" w:hAnsiTheme="minorEastAsia"/>
          <w:sz w:val="28"/>
          <w:szCs w:val="28"/>
        </w:rPr>
      </w:pPr>
      <w:r>
        <w:rPr>
          <w:rFonts w:asciiTheme="minorEastAsia" w:hAnsiTheme="minorEastAsia" w:hint="eastAsia"/>
          <w:sz w:val="28"/>
          <w:szCs w:val="28"/>
        </w:rPr>
        <w:t>注：本表请按投标人须知前附表</w:t>
      </w:r>
      <w:r>
        <w:rPr>
          <w:rFonts w:asciiTheme="minorEastAsia" w:hAnsiTheme="minorEastAsia" w:hint="eastAsia"/>
          <w:sz w:val="28"/>
          <w:szCs w:val="28"/>
        </w:rPr>
        <w:t>3.5</w:t>
      </w:r>
      <w:r>
        <w:rPr>
          <w:rFonts w:asciiTheme="minorEastAsia" w:hAnsiTheme="minorEastAsia" w:hint="eastAsia"/>
          <w:sz w:val="28"/>
          <w:szCs w:val="28"/>
        </w:rPr>
        <w:t>“二、评审打分资料”内容填写。</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 xml:space="preserve">   </w:t>
      </w:r>
    </w:p>
    <w:p w:rsidR="005C4728" w:rsidRDefault="005C4728">
      <w:pPr>
        <w:adjustRightInd w:val="0"/>
        <w:snapToGrid w:val="0"/>
        <w:spacing w:line="440" w:lineRule="exact"/>
        <w:jc w:val="center"/>
        <w:rPr>
          <w:rFonts w:asciiTheme="minorEastAsia" w:hAnsiTheme="minorEastAsia"/>
          <w:sz w:val="28"/>
          <w:szCs w:val="28"/>
        </w:rPr>
      </w:pP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 xml:space="preserve">                          </w:t>
      </w:r>
    </w:p>
    <w:p w:rsidR="005C4728" w:rsidRDefault="00BA1601">
      <w:pPr>
        <w:adjustRightInd w:val="0"/>
        <w:snapToGrid w:val="0"/>
        <w:spacing w:line="440" w:lineRule="exact"/>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投标人：（签字或盖章）</w:t>
      </w:r>
    </w:p>
    <w:p w:rsidR="005C4728" w:rsidRDefault="00BA1601">
      <w:pPr>
        <w:adjustRightInd w:val="0"/>
        <w:snapToGrid w:val="0"/>
        <w:spacing w:line="440" w:lineRule="exact"/>
        <w:jc w:val="center"/>
        <w:rPr>
          <w:rFonts w:asciiTheme="minorEastAsia" w:hAnsiTheme="minorEastAsia"/>
          <w:b/>
          <w:sz w:val="28"/>
          <w:szCs w:val="28"/>
        </w:rPr>
      </w:pPr>
      <w:r>
        <w:rPr>
          <w:rFonts w:asciiTheme="minorEastAsia" w:hAnsiTheme="minorEastAsia" w:hint="eastAsia"/>
          <w:b/>
          <w:sz w:val="28"/>
          <w:szCs w:val="28"/>
        </w:rPr>
        <w:t xml:space="preserve">                                      </w:t>
      </w:r>
    </w:p>
    <w:p w:rsidR="005C4728" w:rsidRDefault="00BA1601">
      <w:pPr>
        <w:adjustRightInd w:val="0"/>
        <w:snapToGrid w:val="0"/>
        <w:spacing w:line="440" w:lineRule="exact"/>
        <w:rPr>
          <w:rFonts w:asciiTheme="minorEastAsia" w:hAnsiTheme="minorEastAsia"/>
          <w:b/>
          <w:sz w:val="28"/>
          <w:szCs w:val="28"/>
        </w:rPr>
      </w:pPr>
      <w:r>
        <w:rPr>
          <w:rFonts w:asciiTheme="minorEastAsia" w:hAnsiTheme="minorEastAsia" w:hint="eastAsia"/>
          <w:b/>
          <w:sz w:val="28"/>
          <w:szCs w:val="28"/>
        </w:rPr>
        <w:t xml:space="preserve">                                </w:t>
      </w:r>
      <w:r>
        <w:rPr>
          <w:rFonts w:asciiTheme="minorEastAsia" w:hAnsiTheme="minorEastAsia" w:hint="eastAsia"/>
          <w:sz w:val="28"/>
          <w:szCs w:val="28"/>
        </w:rPr>
        <w:t>年</w:t>
      </w:r>
      <w:r>
        <w:rPr>
          <w:rFonts w:asciiTheme="minorEastAsia" w:hAnsiTheme="minorEastAsia" w:hint="eastAsia"/>
          <w:sz w:val="28"/>
          <w:szCs w:val="28"/>
        </w:rPr>
        <w:t xml:space="preserve">   </w:t>
      </w:r>
      <w:r>
        <w:rPr>
          <w:rFonts w:asciiTheme="minorEastAsia" w:hAnsiTheme="minorEastAsia" w:hint="eastAsia"/>
          <w:sz w:val="28"/>
          <w:szCs w:val="28"/>
        </w:rPr>
        <w:t>月</w:t>
      </w:r>
      <w:r>
        <w:rPr>
          <w:rFonts w:asciiTheme="minorEastAsia" w:hAnsiTheme="minorEastAsia" w:hint="eastAsia"/>
          <w:sz w:val="28"/>
          <w:szCs w:val="28"/>
        </w:rPr>
        <w:t xml:space="preserve">   </w:t>
      </w:r>
      <w:r>
        <w:rPr>
          <w:rFonts w:asciiTheme="minorEastAsia" w:hAnsiTheme="minorEastAsia" w:hint="eastAsia"/>
          <w:sz w:val="28"/>
          <w:szCs w:val="28"/>
        </w:rPr>
        <w:t>日</w:t>
      </w:r>
    </w:p>
    <w:p w:rsidR="005C4728" w:rsidRDefault="005C4728">
      <w:pPr>
        <w:adjustRightInd w:val="0"/>
        <w:snapToGrid w:val="0"/>
        <w:spacing w:line="440" w:lineRule="exact"/>
        <w:rPr>
          <w:rFonts w:asciiTheme="minorEastAsia" w:hAnsiTheme="minorEastAsia"/>
          <w:b/>
          <w:sz w:val="28"/>
          <w:szCs w:val="28"/>
        </w:rPr>
      </w:pPr>
    </w:p>
    <w:p w:rsidR="005C4728" w:rsidRDefault="005C4728">
      <w:pPr>
        <w:adjustRightInd w:val="0"/>
        <w:snapToGrid w:val="0"/>
        <w:spacing w:line="440" w:lineRule="exact"/>
        <w:rPr>
          <w:rFonts w:asciiTheme="minorEastAsia" w:hAnsiTheme="minorEastAsia"/>
          <w:b/>
          <w:sz w:val="28"/>
          <w:szCs w:val="28"/>
        </w:rPr>
      </w:pPr>
    </w:p>
    <w:p w:rsidR="005C4728" w:rsidRDefault="00BA1601">
      <w:pPr>
        <w:widowControl/>
        <w:jc w:val="left"/>
        <w:rPr>
          <w:rFonts w:asciiTheme="minorEastAsia" w:hAnsiTheme="minorEastAsia"/>
          <w:b/>
          <w:sz w:val="28"/>
          <w:szCs w:val="28"/>
        </w:rPr>
      </w:pPr>
      <w:r>
        <w:rPr>
          <w:rFonts w:asciiTheme="minorEastAsia" w:hAnsiTheme="minorEastAsia"/>
          <w:b/>
          <w:sz w:val="28"/>
          <w:szCs w:val="28"/>
        </w:rPr>
        <w:br w:type="page"/>
      </w:r>
    </w:p>
    <w:p w:rsidR="005C4728" w:rsidRDefault="005C4728">
      <w:pPr>
        <w:adjustRightInd w:val="0"/>
        <w:snapToGrid w:val="0"/>
        <w:spacing w:line="440" w:lineRule="exact"/>
        <w:rPr>
          <w:rFonts w:asciiTheme="minorEastAsia" w:hAnsiTheme="minorEastAsia"/>
          <w:b/>
          <w:sz w:val="28"/>
          <w:szCs w:val="28"/>
        </w:rPr>
      </w:pPr>
    </w:p>
    <w:p w:rsidR="005C4728" w:rsidRDefault="00BA1601">
      <w:pPr>
        <w:spacing w:line="360" w:lineRule="auto"/>
        <w:jc w:val="center"/>
        <w:rPr>
          <w:rFonts w:asciiTheme="minorEastAsia" w:hAnsiTheme="minorEastAsia"/>
          <w:b/>
          <w:color w:val="000000"/>
          <w:sz w:val="28"/>
          <w:szCs w:val="28"/>
        </w:rPr>
      </w:pPr>
      <w:r>
        <w:rPr>
          <w:rFonts w:asciiTheme="minorEastAsia" w:hAnsiTheme="minorEastAsia" w:hint="eastAsia"/>
          <w:b/>
          <w:color w:val="000000"/>
          <w:sz w:val="28"/>
          <w:szCs w:val="28"/>
        </w:rPr>
        <w:t>拟派项目负责人在投标截止日无在其他任何</w:t>
      </w:r>
    </w:p>
    <w:p w:rsidR="005C4728" w:rsidRDefault="00BA1601">
      <w:pPr>
        <w:spacing w:line="360" w:lineRule="auto"/>
        <w:jc w:val="center"/>
        <w:rPr>
          <w:rFonts w:asciiTheme="minorEastAsia" w:hAnsiTheme="minorEastAsia"/>
          <w:b/>
          <w:sz w:val="28"/>
          <w:szCs w:val="28"/>
          <w:u w:val="single"/>
        </w:rPr>
      </w:pPr>
      <w:r>
        <w:rPr>
          <w:rFonts w:asciiTheme="minorEastAsia" w:hAnsiTheme="minorEastAsia" w:hint="eastAsia"/>
          <w:b/>
          <w:color w:val="000000"/>
          <w:sz w:val="28"/>
          <w:szCs w:val="28"/>
        </w:rPr>
        <w:t>在建合同工程上担任项目负责人的承诺书</w:t>
      </w:r>
    </w:p>
    <w:p w:rsidR="005C4728" w:rsidRDefault="005C4728">
      <w:pPr>
        <w:spacing w:line="360" w:lineRule="auto"/>
        <w:rPr>
          <w:rFonts w:asciiTheme="minorEastAsia" w:hAnsiTheme="minorEastAsia"/>
          <w:sz w:val="28"/>
          <w:szCs w:val="28"/>
          <w:u w:val="single"/>
        </w:rPr>
      </w:pPr>
    </w:p>
    <w:p w:rsidR="005C4728" w:rsidRDefault="00BA1601">
      <w:pPr>
        <w:spacing w:line="360" w:lineRule="auto"/>
        <w:rPr>
          <w:rFonts w:asciiTheme="minorEastAsia" w:hAnsiTheme="minorEastAsia"/>
          <w:sz w:val="28"/>
          <w:szCs w:val="28"/>
        </w:rPr>
      </w:pPr>
      <w:r>
        <w:rPr>
          <w:rFonts w:asciiTheme="minorEastAsia" w:hAnsiTheme="minorEastAsia" w:hint="eastAsia"/>
          <w:sz w:val="28"/>
          <w:szCs w:val="28"/>
          <w:u w:val="single"/>
        </w:rPr>
        <w:t xml:space="preserve">                                </w:t>
      </w:r>
      <w:r>
        <w:rPr>
          <w:rFonts w:asciiTheme="minorEastAsia" w:hAnsiTheme="minorEastAsia" w:hint="eastAsia"/>
          <w:sz w:val="28"/>
          <w:szCs w:val="28"/>
        </w:rPr>
        <w:t>：</w:t>
      </w:r>
    </w:p>
    <w:p w:rsidR="005C4728" w:rsidRDefault="00BA1601">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我公司及拟派项目负责人承诺，拟派参加</w:t>
      </w:r>
      <w:r>
        <w:rPr>
          <w:rFonts w:asciiTheme="minorEastAsia" w:hAnsiTheme="minorEastAsia" w:hint="eastAsia"/>
          <w:sz w:val="28"/>
          <w:szCs w:val="28"/>
          <w:u w:val="single"/>
        </w:rPr>
        <w:t xml:space="preserve">                  </w:t>
      </w:r>
      <w:r>
        <w:rPr>
          <w:rFonts w:asciiTheme="minorEastAsia" w:hAnsiTheme="minorEastAsia" w:hint="eastAsia"/>
          <w:sz w:val="28"/>
          <w:szCs w:val="28"/>
        </w:rPr>
        <w:t>项目</w:t>
      </w:r>
      <w:r>
        <w:rPr>
          <w:rFonts w:asciiTheme="minorEastAsia" w:hAnsiTheme="minorEastAsia" w:hint="eastAsia"/>
          <w:sz w:val="28"/>
          <w:szCs w:val="28"/>
          <w:u w:val="single"/>
        </w:rPr>
        <w:t xml:space="preserve">              </w:t>
      </w:r>
      <w:r>
        <w:rPr>
          <w:rFonts w:asciiTheme="minorEastAsia" w:hAnsiTheme="minorEastAsia" w:hint="eastAsia"/>
          <w:sz w:val="28"/>
          <w:szCs w:val="28"/>
        </w:rPr>
        <w:t>标段投标的项目负责人</w:t>
      </w:r>
      <w:r>
        <w:rPr>
          <w:rFonts w:asciiTheme="minorEastAsia" w:hAnsiTheme="minorEastAsia" w:hint="eastAsia"/>
          <w:sz w:val="28"/>
          <w:szCs w:val="28"/>
          <w:u w:val="single"/>
        </w:rPr>
        <w:t xml:space="preserve">        </w:t>
      </w:r>
      <w:r>
        <w:rPr>
          <w:rFonts w:asciiTheme="minorEastAsia" w:hAnsiTheme="minorEastAsia" w:hint="eastAsia"/>
          <w:sz w:val="28"/>
          <w:szCs w:val="28"/>
        </w:rPr>
        <w:t>在</w:t>
      </w:r>
      <w:r>
        <w:rPr>
          <w:rFonts w:asciiTheme="minorEastAsia" w:hAnsiTheme="minorEastAsia"/>
          <w:sz w:val="28"/>
          <w:szCs w:val="28"/>
        </w:rPr>
        <w:t>投标截止</w:t>
      </w:r>
      <w:r>
        <w:rPr>
          <w:rFonts w:asciiTheme="minorEastAsia" w:hAnsiTheme="minorEastAsia" w:hint="eastAsia"/>
          <w:sz w:val="28"/>
          <w:szCs w:val="28"/>
        </w:rPr>
        <w:t>日无在其他任何在建合同工程上担任项目负责人的情形。在建合同工程的开始时间为合同工程中标通知书发出日期（不通过招标方式的，开始时间为合同签订日期），结束时间为该合同</w:t>
      </w:r>
      <w:r>
        <w:rPr>
          <w:rFonts w:asciiTheme="minorEastAsia" w:hAnsiTheme="minorEastAsia"/>
          <w:sz w:val="28"/>
          <w:szCs w:val="28"/>
        </w:rPr>
        <w:t>通过</w:t>
      </w:r>
      <w:r>
        <w:rPr>
          <w:rFonts w:asciiTheme="minorEastAsia" w:hAnsiTheme="minorEastAsia" w:hint="eastAsia"/>
          <w:sz w:val="28"/>
          <w:szCs w:val="28"/>
        </w:rPr>
        <w:t>合同验收或合同解除日期。</w:t>
      </w:r>
    </w:p>
    <w:p w:rsidR="005C4728" w:rsidRDefault="00BA1601">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以上承诺如有虚假，</w:t>
      </w:r>
      <w:r>
        <w:rPr>
          <w:rFonts w:asciiTheme="minorEastAsia" w:hAnsiTheme="minorEastAsia" w:hint="eastAsia"/>
          <w:sz w:val="28"/>
          <w:szCs w:val="28"/>
          <w:u w:val="single"/>
        </w:rPr>
        <w:t>愿意</w:t>
      </w:r>
      <w:r>
        <w:rPr>
          <w:rFonts w:asciiTheme="minorEastAsia" w:hAnsiTheme="minorEastAsia" w:hint="eastAsia"/>
          <w:sz w:val="28"/>
          <w:szCs w:val="28"/>
          <w:u w:val="single"/>
        </w:rPr>
        <w:t>接</w:t>
      </w:r>
      <w:r>
        <w:rPr>
          <w:rFonts w:asciiTheme="minorEastAsia" w:hAnsiTheme="minorEastAsia"/>
          <w:sz w:val="28"/>
          <w:szCs w:val="28"/>
          <w:u w:val="single"/>
        </w:rPr>
        <w:t>受投标保证金不予退还的</w:t>
      </w:r>
      <w:r>
        <w:rPr>
          <w:rFonts w:asciiTheme="minorEastAsia" w:hAnsiTheme="minorEastAsia" w:hint="eastAsia"/>
          <w:sz w:val="28"/>
          <w:szCs w:val="28"/>
          <w:u w:val="single"/>
        </w:rPr>
        <w:t>处罚。</w:t>
      </w:r>
      <w:r>
        <w:rPr>
          <w:rFonts w:asciiTheme="minorEastAsia" w:hAnsiTheme="minorEastAsia" w:hint="eastAsia"/>
          <w:i/>
          <w:sz w:val="28"/>
          <w:szCs w:val="28"/>
          <w:u w:val="single"/>
        </w:rPr>
        <w:t>（投标人须知前附表</w:t>
      </w:r>
      <w:r>
        <w:rPr>
          <w:rFonts w:asciiTheme="minorEastAsia" w:hAnsiTheme="minorEastAsia" w:hint="eastAsia"/>
          <w:i/>
          <w:sz w:val="28"/>
          <w:szCs w:val="28"/>
          <w:u w:val="single"/>
        </w:rPr>
        <w:t>3.4.1</w:t>
      </w:r>
      <w:r>
        <w:rPr>
          <w:rFonts w:asciiTheme="minorEastAsia" w:hAnsiTheme="minorEastAsia" w:hint="eastAsia"/>
          <w:i/>
          <w:sz w:val="28"/>
          <w:szCs w:val="28"/>
          <w:u w:val="single"/>
        </w:rPr>
        <w:t>没有选择第</w:t>
      </w:r>
      <w:r>
        <w:rPr>
          <w:rFonts w:asciiTheme="minorEastAsia" w:hAnsiTheme="minorEastAsia" w:hint="eastAsia"/>
          <w:i/>
          <w:sz w:val="28"/>
          <w:szCs w:val="28"/>
          <w:u w:val="single"/>
        </w:rPr>
        <w:t>4</w:t>
      </w:r>
      <w:r>
        <w:rPr>
          <w:rFonts w:asciiTheme="minorEastAsia" w:hAnsiTheme="minorEastAsia" w:hint="eastAsia"/>
          <w:i/>
          <w:sz w:val="28"/>
          <w:szCs w:val="28"/>
          <w:u w:val="single"/>
        </w:rPr>
        <w:t>条时，删除下划线部分）</w:t>
      </w:r>
      <w:r>
        <w:rPr>
          <w:rFonts w:asciiTheme="minorEastAsia" w:hAnsiTheme="minorEastAsia" w:hint="eastAsia"/>
          <w:sz w:val="28"/>
          <w:szCs w:val="28"/>
        </w:rPr>
        <w:t>给招标人造成损失的，愿意依法承担赔偿责任。如已中标，同意招标人取消我公司中标资格的处理。</w:t>
      </w:r>
    </w:p>
    <w:p w:rsidR="005C4728" w:rsidRDefault="005C4728">
      <w:pPr>
        <w:spacing w:line="360" w:lineRule="auto"/>
        <w:ind w:firstLineChars="200" w:firstLine="560"/>
        <w:rPr>
          <w:rFonts w:asciiTheme="minorEastAsia" w:hAnsiTheme="minorEastAsia"/>
          <w:sz w:val="28"/>
          <w:szCs w:val="28"/>
        </w:rPr>
      </w:pPr>
    </w:p>
    <w:p w:rsidR="005C4728" w:rsidRDefault="005C4728">
      <w:pPr>
        <w:spacing w:line="360" w:lineRule="auto"/>
        <w:ind w:firstLineChars="150" w:firstLine="420"/>
        <w:rPr>
          <w:rFonts w:asciiTheme="minorEastAsia" w:hAnsiTheme="minorEastAsia"/>
          <w:sz w:val="28"/>
          <w:szCs w:val="28"/>
        </w:rPr>
      </w:pPr>
    </w:p>
    <w:p w:rsidR="005C4728" w:rsidRDefault="00BA1601">
      <w:pPr>
        <w:spacing w:line="360" w:lineRule="auto"/>
        <w:rPr>
          <w:rFonts w:asciiTheme="minorEastAsia" w:hAnsiTheme="minorEastAsia"/>
          <w:sz w:val="28"/>
          <w:szCs w:val="28"/>
        </w:rPr>
      </w:pPr>
      <w:r>
        <w:rPr>
          <w:rFonts w:asciiTheme="minorEastAsia" w:hAnsiTheme="minorEastAsia" w:hint="eastAsia"/>
          <w:sz w:val="28"/>
          <w:szCs w:val="28"/>
        </w:rPr>
        <w:t>投标人</w:t>
      </w:r>
      <w:r>
        <w:rPr>
          <w:rFonts w:asciiTheme="minorEastAsia" w:hAnsiTheme="minorEastAsia" w:hint="eastAsia"/>
          <w:sz w:val="28"/>
          <w:szCs w:val="28"/>
        </w:rPr>
        <w:t>(</w:t>
      </w:r>
      <w:r>
        <w:rPr>
          <w:rFonts w:asciiTheme="minorEastAsia" w:hAnsiTheme="minorEastAsia" w:hint="eastAsia"/>
          <w:sz w:val="28"/>
          <w:szCs w:val="28"/>
        </w:rPr>
        <w:t>单位盖章</w:t>
      </w:r>
      <w:r>
        <w:rPr>
          <w:rFonts w:asciiTheme="minorEastAsia" w:hAnsiTheme="minorEastAsia" w:hint="eastAsia"/>
          <w:sz w:val="28"/>
          <w:szCs w:val="28"/>
        </w:rPr>
        <w:t>)</w:t>
      </w: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hint="eastAsia"/>
          <w:sz w:val="28"/>
          <w:szCs w:val="28"/>
        </w:rPr>
        <w:t>拟派项目负责人（签字）：</w:t>
      </w:r>
      <w:r>
        <w:rPr>
          <w:rFonts w:asciiTheme="minorEastAsia" w:hAnsiTheme="minorEastAsia" w:hint="eastAsia"/>
          <w:sz w:val="28"/>
          <w:szCs w:val="28"/>
        </w:rPr>
        <w:t xml:space="preserve">  </w:t>
      </w:r>
    </w:p>
    <w:p w:rsidR="005C4728" w:rsidRDefault="005C4728">
      <w:pPr>
        <w:spacing w:line="360" w:lineRule="auto"/>
        <w:rPr>
          <w:rFonts w:asciiTheme="minorEastAsia" w:hAnsiTheme="minorEastAsia"/>
          <w:sz w:val="28"/>
          <w:szCs w:val="28"/>
        </w:rPr>
      </w:pPr>
    </w:p>
    <w:p w:rsidR="005C4728" w:rsidRDefault="00BA1601">
      <w:pPr>
        <w:spacing w:line="360" w:lineRule="auto"/>
        <w:rPr>
          <w:rFonts w:asciiTheme="minorEastAsia" w:hAnsiTheme="minorEastAsia"/>
          <w:sz w:val="28"/>
          <w:szCs w:val="28"/>
        </w:rPr>
      </w:pPr>
      <w:r>
        <w:rPr>
          <w:rFonts w:asciiTheme="minorEastAsia" w:hAnsiTheme="minorEastAsia" w:hint="eastAsia"/>
          <w:sz w:val="28"/>
          <w:szCs w:val="28"/>
        </w:rPr>
        <w:t>法定代表人</w:t>
      </w:r>
      <w:r>
        <w:rPr>
          <w:rFonts w:asciiTheme="minorEastAsia" w:hAnsiTheme="minorEastAsia" w:hint="eastAsia"/>
          <w:sz w:val="28"/>
          <w:szCs w:val="28"/>
        </w:rPr>
        <w:t>(</w:t>
      </w:r>
      <w:r>
        <w:rPr>
          <w:rFonts w:asciiTheme="minorEastAsia" w:hAnsiTheme="minorEastAsia" w:hint="eastAsia"/>
          <w:sz w:val="28"/>
          <w:szCs w:val="28"/>
        </w:rPr>
        <w:t>签字或盖章</w:t>
      </w:r>
      <w:r>
        <w:rPr>
          <w:rFonts w:asciiTheme="minorEastAsia" w:hAnsiTheme="minorEastAsia" w:hint="eastAsia"/>
          <w:sz w:val="28"/>
          <w:szCs w:val="28"/>
        </w:rPr>
        <w:t>)</w:t>
      </w: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hint="eastAsia"/>
          <w:sz w:val="28"/>
          <w:szCs w:val="28"/>
        </w:rPr>
        <w:t>建造师执业章：</w:t>
      </w:r>
    </w:p>
    <w:p w:rsidR="005C4728" w:rsidRDefault="005C4728">
      <w:pPr>
        <w:spacing w:line="360" w:lineRule="auto"/>
        <w:jc w:val="center"/>
        <w:rPr>
          <w:rFonts w:asciiTheme="minorEastAsia" w:hAnsiTheme="minorEastAsia"/>
          <w:sz w:val="28"/>
          <w:szCs w:val="28"/>
        </w:rPr>
      </w:pPr>
    </w:p>
    <w:p w:rsidR="005C4728" w:rsidRDefault="00BA1601">
      <w:pPr>
        <w:spacing w:line="360" w:lineRule="auto"/>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年</w:t>
      </w:r>
      <w:r>
        <w:rPr>
          <w:rFonts w:asciiTheme="minorEastAsia" w:hAnsiTheme="minorEastAsia" w:hint="eastAsia"/>
          <w:sz w:val="28"/>
          <w:szCs w:val="28"/>
        </w:rPr>
        <w:t xml:space="preserve">   </w:t>
      </w:r>
      <w:r>
        <w:rPr>
          <w:rFonts w:asciiTheme="minorEastAsia" w:hAnsiTheme="minorEastAsia" w:hint="eastAsia"/>
          <w:sz w:val="28"/>
          <w:szCs w:val="28"/>
        </w:rPr>
        <w:t>月</w:t>
      </w:r>
      <w:r>
        <w:rPr>
          <w:rFonts w:asciiTheme="minorEastAsia" w:hAnsiTheme="minorEastAsia" w:hint="eastAsia"/>
          <w:sz w:val="28"/>
          <w:szCs w:val="28"/>
        </w:rPr>
        <w:t xml:space="preserve">   </w:t>
      </w:r>
      <w:r>
        <w:rPr>
          <w:rFonts w:asciiTheme="minorEastAsia" w:hAnsiTheme="minorEastAsia" w:hint="eastAsia"/>
          <w:sz w:val="28"/>
          <w:szCs w:val="28"/>
        </w:rPr>
        <w:t>日</w:t>
      </w:r>
    </w:p>
    <w:sectPr w:rsidR="005C47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A1601">
      <w:r>
        <w:separator/>
      </w:r>
    </w:p>
  </w:endnote>
  <w:endnote w:type="continuationSeparator" w:id="0">
    <w:p w:rsidR="00000000" w:rsidRDefault="00BA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S?o｡ﾀ?">
    <w:altName w:val="MS PGothic"/>
    <w:charset w:val="80"/>
    <w:family w:val="modern"/>
    <w:pitch w:val="default"/>
    <w:sig w:usb0="00000001" w:usb1="08070000" w:usb2="00000010" w:usb3="00000000" w:csb0="0002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
    <w:altName w:val="Times New Roman"/>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728" w:rsidRDefault="00BA1601">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1</w:t>
    </w:r>
    <w:r>
      <w:rPr>
        <w:rStyle w:val="af6"/>
      </w:rPr>
      <w:fldChar w:fldCharType="end"/>
    </w:r>
  </w:p>
  <w:p w:rsidR="005C4728" w:rsidRDefault="005C4728">
    <w:pPr>
      <w:pStyle w:val="af"/>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A1601">
      <w:r>
        <w:separator/>
      </w:r>
    </w:p>
  </w:footnote>
  <w:footnote w:type="continuationSeparator" w:id="0">
    <w:p w:rsidR="00000000" w:rsidRDefault="00BA1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E4DC2"/>
    <w:multiLevelType w:val="multilevel"/>
    <w:tmpl w:val="22DE4DC2"/>
    <w:lvl w:ilvl="0">
      <w:start w:val="1"/>
      <w:numFmt w:val="japaneseCounting"/>
      <w:lvlText w:val="第%1章"/>
      <w:lvlJc w:val="left"/>
      <w:pPr>
        <w:ind w:left="1290" w:hanging="129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35F0680A"/>
    <w:multiLevelType w:val="multilevel"/>
    <w:tmpl w:val="35F0680A"/>
    <w:lvl w:ilvl="0">
      <w:start w:val="2"/>
      <w:numFmt w:val="japaneseCounting"/>
      <w:lvlText w:val="%1、"/>
      <w:lvlJc w:val="left"/>
      <w:pPr>
        <w:ind w:left="1427" w:hanging="720"/>
      </w:pPr>
      <w:rPr>
        <w:rFonts w:hint="default"/>
      </w:rPr>
    </w:lvl>
    <w:lvl w:ilvl="1" w:tentative="1">
      <w:start w:val="1"/>
      <w:numFmt w:val="lowerLetter"/>
      <w:lvlText w:val="%2)"/>
      <w:lvlJc w:val="left"/>
      <w:pPr>
        <w:ind w:left="1547" w:hanging="420"/>
      </w:pPr>
    </w:lvl>
    <w:lvl w:ilvl="2" w:tentative="1">
      <w:start w:val="1"/>
      <w:numFmt w:val="lowerRoman"/>
      <w:lvlText w:val="%3."/>
      <w:lvlJc w:val="right"/>
      <w:pPr>
        <w:ind w:left="1967" w:hanging="420"/>
      </w:pPr>
    </w:lvl>
    <w:lvl w:ilvl="3" w:tentative="1">
      <w:start w:val="1"/>
      <w:numFmt w:val="decimal"/>
      <w:lvlText w:val="%4."/>
      <w:lvlJc w:val="left"/>
      <w:pPr>
        <w:ind w:left="2387" w:hanging="420"/>
      </w:pPr>
    </w:lvl>
    <w:lvl w:ilvl="4" w:tentative="1">
      <w:start w:val="1"/>
      <w:numFmt w:val="lowerLetter"/>
      <w:lvlText w:val="%5)"/>
      <w:lvlJc w:val="left"/>
      <w:pPr>
        <w:ind w:left="2807" w:hanging="420"/>
      </w:pPr>
    </w:lvl>
    <w:lvl w:ilvl="5" w:tentative="1">
      <w:start w:val="1"/>
      <w:numFmt w:val="lowerRoman"/>
      <w:lvlText w:val="%6."/>
      <w:lvlJc w:val="right"/>
      <w:pPr>
        <w:ind w:left="3227" w:hanging="420"/>
      </w:pPr>
    </w:lvl>
    <w:lvl w:ilvl="6" w:tentative="1">
      <w:start w:val="1"/>
      <w:numFmt w:val="decimal"/>
      <w:lvlText w:val="%7."/>
      <w:lvlJc w:val="left"/>
      <w:pPr>
        <w:ind w:left="3647" w:hanging="420"/>
      </w:pPr>
    </w:lvl>
    <w:lvl w:ilvl="7" w:tentative="1">
      <w:start w:val="1"/>
      <w:numFmt w:val="lowerLetter"/>
      <w:lvlText w:val="%8)"/>
      <w:lvlJc w:val="left"/>
      <w:pPr>
        <w:ind w:left="4067" w:hanging="420"/>
      </w:pPr>
    </w:lvl>
    <w:lvl w:ilvl="8" w:tentative="1">
      <w:start w:val="1"/>
      <w:numFmt w:val="lowerRoman"/>
      <w:lvlText w:val="%9."/>
      <w:lvlJc w:val="right"/>
      <w:pPr>
        <w:ind w:left="4487" w:hanging="420"/>
      </w:pPr>
    </w:lvl>
  </w:abstractNum>
  <w:abstractNum w:abstractNumId="2" w15:restartNumberingAfterBreak="0">
    <w:nsid w:val="744F3AAA"/>
    <w:multiLevelType w:val="multilevel"/>
    <w:tmpl w:val="744F3AAA"/>
    <w:lvl w:ilvl="0">
      <w:start w:val="1"/>
      <w:numFmt w:val="decimal"/>
      <w:lvlText w:val="%1、"/>
      <w:lvlJc w:val="left"/>
      <w:pPr>
        <w:ind w:left="1427" w:hanging="720"/>
      </w:pPr>
      <w:rPr>
        <w:rFonts w:hint="default"/>
      </w:rPr>
    </w:lvl>
    <w:lvl w:ilvl="1" w:tentative="1">
      <w:start w:val="1"/>
      <w:numFmt w:val="lowerLetter"/>
      <w:lvlText w:val="%2)"/>
      <w:lvlJc w:val="left"/>
      <w:pPr>
        <w:ind w:left="1547" w:hanging="420"/>
      </w:pPr>
    </w:lvl>
    <w:lvl w:ilvl="2" w:tentative="1">
      <w:start w:val="1"/>
      <w:numFmt w:val="lowerRoman"/>
      <w:lvlText w:val="%3."/>
      <w:lvlJc w:val="right"/>
      <w:pPr>
        <w:ind w:left="1967" w:hanging="420"/>
      </w:pPr>
    </w:lvl>
    <w:lvl w:ilvl="3" w:tentative="1">
      <w:start w:val="1"/>
      <w:numFmt w:val="decimal"/>
      <w:lvlText w:val="%4."/>
      <w:lvlJc w:val="left"/>
      <w:pPr>
        <w:ind w:left="2387" w:hanging="420"/>
      </w:pPr>
    </w:lvl>
    <w:lvl w:ilvl="4" w:tentative="1">
      <w:start w:val="1"/>
      <w:numFmt w:val="lowerLetter"/>
      <w:lvlText w:val="%5)"/>
      <w:lvlJc w:val="left"/>
      <w:pPr>
        <w:ind w:left="2807" w:hanging="420"/>
      </w:pPr>
    </w:lvl>
    <w:lvl w:ilvl="5" w:tentative="1">
      <w:start w:val="1"/>
      <w:numFmt w:val="lowerRoman"/>
      <w:lvlText w:val="%6."/>
      <w:lvlJc w:val="right"/>
      <w:pPr>
        <w:ind w:left="3227" w:hanging="420"/>
      </w:pPr>
    </w:lvl>
    <w:lvl w:ilvl="6" w:tentative="1">
      <w:start w:val="1"/>
      <w:numFmt w:val="decimal"/>
      <w:lvlText w:val="%7."/>
      <w:lvlJc w:val="left"/>
      <w:pPr>
        <w:ind w:left="3647" w:hanging="420"/>
      </w:pPr>
    </w:lvl>
    <w:lvl w:ilvl="7" w:tentative="1">
      <w:start w:val="1"/>
      <w:numFmt w:val="lowerLetter"/>
      <w:lvlText w:val="%8)"/>
      <w:lvlJc w:val="left"/>
      <w:pPr>
        <w:ind w:left="4067" w:hanging="420"/>
      </w:pPr>
    </w:lvl>
    <w:lvl w:ilvl="8" w:tentative="1">
      <w:start w:val="1"/>
      <w:numFmt w:val="lowerRoman"/>
      <w:lvlText w:val="%9."/>
      <w:lvlJc w:val="right"/>
      <w:pPr>
        <w:ind w:left="4487"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AC6"/>
    <w:rsid w:val="00000CEB"/>
    <w:rsid w:val="000111F4"/>
    <w:rsid w:val="00055D48"/>
    <w:rsid w:val="00057A65"/>
    <w:rsid w:val="000612F4"/>
    <w:rsid w:val="00073549"/>
    <w:rsid w:val="000757C6"/>
    <w:rsid w:val="000B101B"/>
    <w:rsid w:val="000E2789"/>
    <w:rsid w:val="000F3C37"/>
    <w:rsid w:val="000F5963"/>
    <w:rsid w:val="001206CD"/>
    <w:rsid w:val="001264DC"/>
    <w:rsid w:val="00160A8B"/>
    <w:rsid w:val="00172904"/>
    <w:rsid w:val="00182B2C"/>
    <w:rsid w:val="00190A3D"/>
    <w:rsid w:val="00193065"/>
    <w:rsid w:val="00195604"/>
    <w:rsid w:val="001A1D2F"/>
    <w:rsid w:val="001B29E6"/>
    <w:rsid w:val="001D3D68"/>
    <w:rsid w:val="001D417B"/>
    <w:rsid w:val="001E5906"/>
    <w:rsid w:val="001F526F"/>
    <w:rsid w:val="00200567"/>
    <w:rsid w:val="00202CAF"/>
    <w:rsid w:val="00275E7F"/>
    <w:rsid w:val="002801AB"/>
    <w:rsid w:val="00290D31"/>
    <w:rsid w:val="002A481C"/>
    <w:rsid w:val="002E1FC8"/>
    <w:rsid w:val="003059CB"/>
    <w:rsid w:val="00322CF0"/>
    <w:rsid w:val="00325558"/>
    <w:rsid w:val="00357C57"/>
    <w:rsid w:val="00361F7A"/>
    <w:rsid w:val="00384306"/>
    <w:rsid w:val="0039569C"/>
    <w:rsid w:val="003B0DF6"/>
    <w:rsid w:val="003B67D4"/>
    <w:rsid w:val="003C0AF5"/>
    <w:rsid w:val="003C17A2"/>
    <w:rsid w:val="003D1656"/>
    <w:rsid w:val="003D41B5"/>
    <w:rsid w:val="00423C17"/>
    <w:rsid w:val="0045746E"/>
    <w:rsid w:val="00464077"/>
    <w:rsid w:val="004943E1"/>
    <w:rsid w:val="00496B1E"/>
    <w:rsid w:val="004B744D"/>
    <w:rsid w:val="004E6C13"/>
    <w:rsid w:val="0050716E"/>
    <w:rsid w:val="00543F0A"/>
    <w:rsid w:val="005456DD"/>
    <w:rsid w:val="00555183"/>
    <w:rsid w:val="0056239E"/>
    <w:rsid w:val="0057286E"/>
    <w:rsid w:val="005748DB"/>
    <w:rsid w:val="00593EC0"/>
    <w:rsid w:val="00597F78"/>
    <w:rsid w:val="005B7902"/>
    <w:rsid w:val="005C4728"/>
    <w:rsid w:val="005D256C"/>
    <w:rsid w:val="005E06C1"/>
    <w:rsid w:val="005F0E18"/>
    <w:rsid w:val="005F270C"/>
    <w:rsid w:val="005F5918"/>
    <w:rsid w:val="00611B52"/>
    <w:rsid w:val="00656B9D"/>
    <w:rsid w:val="00672E3E"/>
    <w:rsid w:val="00687ABF"/>
    <w:rsid w:val="006A48DA"/>
    <w:rsid w:val="006B042E"/>
    <w:rsid w:val="006B27D2"/>
    <w:rsid w:val="006D4D3F"/>
    <w:rsid w:val="006E3F17"/>
    <w:rsid w:val="0072352C"/>
    <w:rsid w:val="00741774"/>
    <w:rsid w:val="007723EB"/>
    <w:rsid w:val="007A175B"/>
    <w:rsid w:val="007D44E5"/>
    <w:rsid w:val="007F00F6"/>
    <w:rsid w:val="007F3873"/>
    <w:rsid w:val="00814695"/>
    <w:rsid w:val="0081580D"/>
    <w:rsid w:val="00830C50"/>
    <w:rsid w:val="00842BC2"/>
    <w:rsid w:val="008848F5"/>
    <w:rsid w:val="00891BEC"/>
    <w:rsid w:val="008D3FE4"/>
    <w:rsid w:val="008D7F62"/>
    <w:rsid w:val="008F1F65"/>
    <w:rsid w:val="008F3C05"/>
    <w:rsid w:val="009546B5"/>
    <w:rsid w:val="00955A91"/>
    <w:rsid w:val="009B2AF0"/>
    <w:rsid w:val="009B3198"/>
    <w:rsid w:val="009B3215"/>
    <w:rsid w:val="009D16F0"/>
    <w:rsid w:val="009F022A"/>
    <w:rsid w:val="009F1BDF"/>
    <w:rsid w:val="00A0326E"/>
    <w:rsid w:val="00A422E1"/>
    <w:rsid w:val="00A5091F"/>
    <w:rsid w:val="00A51FF8"/>
    <w:rsid w:val="00A56182"/>
    <w:rsid w:val="00A66B30"/>
    <w:rsid w:val="00A71542"/>
    <w:rsid w:val="00A9004F"/>
    <w:rsid w:val="00AC3FD8"/>
    <w:rsid w:val="00AC6A8D"/>
    <w:rsid w:val="00AC757A"/>
    <w:rsid w:val="00AE40D1"/>
    <w:rsid w:val="00B01740"/>
    <w:rsid w:val="00B1446B"/>
    <w:rsid w:val="00B22598"/>
    <w:rsid w:val="00B30465"/>
    <w:rsid w:val="00B35672"/>
    <w:rsid w:val="00B45437"/>
    <w:rsid w:val="00B46EA3"/>
    <w:rsid w:val="00B62A64"/>
    <w:rsid w:val="00B86B71"/>
    <w:rsid w:val="00B925AF"/>
    <w:rsid w:val="00BA1601"/>
    <w:rsid w:val="00BA2D54"/>
    <w:rsid w:val="00C0173C"/>
    <w:rsid w:val="00C2028B"/>
    <w:rsid w:val="00C235C2"/>
    <w:rsid w:val="00C42F19"/>
    <w:rsid w:val="00C45075"/>
    <w:rsid w:val="00C54D60"/>
    <w:rsid w:val="00C5736E"/>
    <w:rsid w:val="00C7638B"/>
    <w:rsid w:val="00CD2D9E"/>
    <w:rsid w:val="00CD7AD6"/>
    <w:rsid w:val="00CE0265"/>
    <w:rsid w:val="00D005EC"/>
    <w:rsid w:val="00D17281"/>
    <w:rsid w:val="00D40687"/>
    <w:rsid w:val="00D551BE"/>
    <w:rsid w:val="00DB3DD9"/>
    <w:rsid w:val="00DB5965"/>
    <w:rsid w:val="00DB7BB1"/>
    <w:rsid w:val="00DC578D"/>
    <w:rsid w:val="00DF4644"/>
    <w:rsid w:val="00E12733"/>
    <w:rsid w:val="00E31090"/>
    <w:rsid w:val="00E4374B"/>
    <w:rsid w:val="00E4614A"/>
    <w:rsid w:val="00E501C0"/>
    <w:rsid w:val="00E50240"/>
    <w:rsid w:val="00E74C0F"/>
    <w:rsid w:val="00EA2D3A"/>
    <w:rsid w:val="00EB3F7F"/>
    <w:rsid w:val="00EC5227"/>
    <w:rsid w:val="00F02339"/>
    <w:rsid w:val="00F217F1"/>
    <w:rsid w:val="00F3733E"/>
    <w:rsid w:val="00F66AC6"/>
    <w:rsid w:val="00F85452"/>
    <w:rsid w:val="00FB1265"/>
    <w:rsid w:val="00FB41AE"/>
    <w:rsid w:val="00FB4B46"/>
    <w:rsid w:val="00FB6ED9"/>
    <w:rsid w:val="00FC0195"/>
    <w:rsid w:val="00FC4574"/>
    <w:rsid w:val="00FC702B"/>
    <w:rsid w:val="00FD45D6"/>
    <w:rsid w:val="00FE0560"/>
    <w:rsid w:val="00FE44DC"/>
    <w:rsid w:val="24004C4F"/>
    <w:rsid w:val="2D071687"/>
    <w:rsid w:val="3DFD257A"/>
    <w:rsid w:val="497606FF"/>
    <w:rsid w:val="5DA25D0A"/>
    <w:rsid w:val="73D9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4FEF9-D032-4BE5-B915-96DD8631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semiHidden="1"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1"/>
    <w:qFormat/>
    <w:pPr>
      <w:keepNext/>
      <w:keepLines/>
      <w:spacing w:line="360" w:lineRule="auto"/>
      <w:outlineLvl w:val="0"/>
    </w:pPr>
    <w:rPr>
      <w:rFonts w:ascii="Times New Roman" w:eastAsia="宋体" w:hAnsi="Times New Roman" w:cs="Times New Roman"/>
      <w:b/>
      <w:bCs/>
      <w:kern w:val="44"/>
      <w:sz w:val="32"/>
      <w:szCs w:val="44"/>
    </w:rPr>
  </w:style>
  <w:style w:type="paragraph" w:styleId="2">
    <w:name w:val="heading 2"/>
    <w:basedOn w:val="a"/>
    <w:next w:val="a"/>
    <w:link w:val="2Char"/>
    <w:qFormat/>
    <w:pPr>
      <w:keepNext/>
      <w:keepLines/>
      <w:spacing w:line="360" w:lineRule="auto"/>
      <w:outlineLvl w:val="1"/>
    </w:pPr>
    <w:rPr>
      <w:rFonts w:ascii="Arial" w:eastAsia="宋体" w:hAnsi="Arial" w:cs="Times New Roman"/>
      <w:b/>
      <w:bCs/>
      <w:sz w:val="24"/>
      <w:szCs w:val="32"/>
    </w:rPr>
  </w:style>
  <w:style w:type="paragraph" w:styleId="3">
    <w:name w:val="heading 3"/>
    <w:basedOn w:val="a"/>
    <w:next w:val="a"/>
    <w:link w:val="3Char"/>
    <w:qFormat/>
    <w:pPr>
      <w:keepNext/>
      <w:keepLines/>
      <w:spacing w:line="360" w:lineRule="auto"/>
      <w:ind w:firstLineChars="200" w:firstLine="200"/>
      <w:outlineLvl w:val="2"/>
    </w:pPr>
    <w:rPr>
      <w:rFonts w:ascii="Times New Roman" w:eastAsia="宋体" w:hAnsi="Times New Roman" w:cs="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pPr>
      <w:keepNext/>
      <w:keepLines/>
      <w:widowControl/>
      <w:spacing w:before="120" w:after="120" w:line="360" w:lineRule="auto"/>
      <w:ind w:firstLine="499"/>
      <w:jc w:val="left"/>
      <w:outlineLvl w:val="4"/>
    </w:pPr>
    <w:rPr>
      <w:rFonts w:ascii="宋体" w:eastAsia="宋体" w:hAnsi="宋体" w:cs="Times New Roman"/>
      <w:b/>
      <w:kern w:val="0"/>
      <w:sz w:val="24"/>
      <w:szCs w:val="20"/>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cs="Times New Roman"/>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rFonts w:ascii="Times New Roman" w:eastAsia="宋体" w:hAnsi="Times New Roman" w:cs="Times New Roman"/>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semiHidden/>
    <w:rPr>
      <w:b/>
      <w:bCs/>
    </w:rPr>
  </w:style>
  <w:style w:type="paragraph" w:styleId="a4">
    <w:name w:val="annotation text"/>
    <w:basedOn w:val="a"/>
    <w:link w:val="Char10"/>
    <w:semiHidden/>
    <w:qFormat/>
    <w:pPr>
      <w:jc w:val="left"/>
    </w:pPr>
    <w:rPr>
      <w:rFonts w:ascii="Times New Roman" w:eastAsia="宋体" w:hAnsi="Times New Roman" w:cs="Times New Roman"/>
      <w:szCs w:val="24"/>
    </w:rPr>
  </w:style>
  <w:style w:type="paragraph" w:styleId="70">
    <w:name w:val="toc 7"/>
    <w:basedOn w:val="a"/>
    <w:next w:val="a"/>
    <w:semiHidden/>
    <w:qFormat/>
    <w:pPr>
      <w:ind w:leftChars="1200" w:left="2520"/>
    </w:pPr>
    <w:rPr>
      <w:rFonts w:ascii="Times New Roman" w:eastAsia="宋体" w:hAnsi="Times New Roman" w:cs="Times New Roman"/>
      <w:szCs w:val="24"/>
    </w:rPr>
  </w:style>
  <w:style w:type="paragraph" w:styleId="a5">
    <w:name w:val="Body Text First Indent"/>
    <w:basedOn w:val="a6"/>
    <w:link w:val="Char11"/>
    <w:qFormat/>
    <w:pPr>
      <w:ind w:firstLineChars="100" w:firstLine="420"/>
    </w:pPr>
  </w:style>
  <w:style w:type="paragraph" w:styleId="a6">
    <w:name w:val="Body Text"/>
    <w:basedOn w:val="a"/>
    <w:link w:val="Char"/>
    <w:pPr>
      <w:spacing w:after="120"/>
    </w:pPr>
    <w:rPr>
      <w:rFonts w:ascii="Times New Roman" w:eastAsia="宋体" w:hAnsi="Times New Roman" w:cs="Times New Roman"/>
      <w:szCs w:val="24"/>
    </w:rPr>
  </w:style>
  <w:style w:type="paragraph" w:styleId="a7">
    <w:name w:val="Normal Indent"/>
    <w:basedOn w:val="a"/>
    <w:qFormat/>
    <w:pPr>
      <w:ind w:firstLineChars="200" w:firstLine="420"/>
    </w:pPr>
    <w:rPr>
      <w:rFonts w:ascii="Times New Roman" w:eastAsia="宋体" w:hAnsi="Times New Roman" w:cs="Times New Roman"/>
      <w:szCs w:val="24"/>
    </w:rPr>
  </w:style>
  <w:style w:type="paragraph" w:styleId="a8">
    <w:name w:val="caption"/>
    <w:basedOn w:val="a"/>
    <w:next w:val="a"/>
    <w:qFormat/>
    <w:rPr>
      <w:rFonts w:ascii="Arial" w:eastAsia="黑体" w:hAnsi="Arial" w:cs="Arial"/>
      <w:sz w:val="20"/>
      <w:szCs w:val="20"/>
    </w:rPr>
  </w:style>
  <w:style w:type="paragraph" w:styleId="a9">
    <w:name w:val="Document Map"/>
    <w:basedOn w:val="a"/>
    <w:link w:val="Char0"/>
    <w:semiHidden/>
    <w:qFormat/>
    <w:pPr>
      <w:shd w:val="clear" w:color="auto" w:fill="000080"/>
    </w:pPr>
    <w:rPr>
      <w:rFonts w:ascii="Times New Roman" w:eastAsia="宋体" w:hAnsi="Times New Roman" w:cs="Times New Roman"/>
      <w:szCs w:val="24"/>
    </w:rPr>
  </w:style>
  <w:style w:type="paragraph" w:styleId="30">
    <w:name w:val="Body Text 3"/>
    <w:basedOn w:val="a"/>
    <w:link w:val="3Char0"/>
    <w:qFormat/>
    <w:rPr>
      <w:rFonts w:ascii="宋体" w:eastAsia="宋体" w:hAnsi="Times New Roman" w:cs="Times New Roman"/>
      <w:sz w:val="24"/>
      <w:szCs w:val="20"/>
    </w:rPr>
  </w:style>
  <w:style w:type="paragraph" w:styleId="aa">
    <w:name w:val="Body Text Indent"/>
    <w:basedOn w:val="a"/>
    <w:link w:val="Char2"/>
    <w:qFormat/>
    <w:pPr>
      <w:spacing w:after="120"/>
      <w:ind w:leftChars="200" w:left="420"/>
    </w:pPr>
    <w:rPr>
      <w:rFonts w:ascii="Times New Roman" w:eastAsia="宋体" w:hAnsi="Times New Roman" w:cs="Times New Roman"/>
      <w:szCs w:val="24"/>
    </w:rPr>
  </w:style>
  <w:style w:type="paragraph" w:styleId="50">
    <w:name w:val="toc 5"/>
    <w:basedOn w:val="a"/>
    <w:next w:val="a"/>
    <w:semiHidden/>
    <w:qFormat/>
    <w:pPr>
      <w:ind w:leftChars="800" w:left="1680"/>
    </w:pPr>
    <w:rPr>
      <w:rFonts w:ascii="Times New Roman" w:eastAsia="宋体" w:hAnsi="Times New Roman" w:cs="Times New Roman"/>
      <w:szCs w:val="24"/>
    </w:rPr>
  </w:style>
  <w:style w:type="paragraph" w:styleId="31">
    <w:name w:val="toc 3"/>
    <w:basedOn w:val="a"/>
    <w:next w:val="a"/>
    <w:semiHidden/>
    <w:qFormat/>
    <w:pPr>
      <w:tabs>
        <w:tab w:val="right" w:leader="dot" w:pos="8296"/>
      </w:tabs>
      <w:ind w:leftChars="258" w:left="840" w:hangingChars="142" w:hanging="298"/>
    </w:pPr>
    <w:rPr>
      <w:rFonts w:ascii="Times New Roman" w:eastAsia="宋体" w:hAnsi="Times New Roman" w:cs="Times New Roman"/>
      <w:szCs w:val="24"/>
    </w:rPr>
  </w:style>
  <w:style w:type="paragraph" w:styleId="ab">
    <w:name w:val="Plain Text"/>
    <w:basedOn w:val="a"/>
    <w:link w:val="Char3"/>
    <w:qFormat/>
    <w:rPr>
      <w:rFonts w:ascii="宋体" w:eastAsia="宋体" w:hAnsi="Courier New" w:cs="Courier New"/>
      <w:szCs w:val="21"/>
    </w:rPr>
  </w:style>
  <w:style w:type="paragraph" w:styleId="80">
    <w:name w:val="toc 8"/>
    <w:basedOn w:val="a"/>
    <w:next w:val="a"/>
    <w:semiHidden/>
    <w:qFormat/>
    <w:pPr>
      <w:ind w:leftChars="1400" w:left="2940"/>
    </w:pPr>
    <w:rPr>
      <w:rFonts w:ascii="Times New Roman" w:eastAsia="宋体" w:hAnsi="Times New Roman" w:cs="Times New Roman"/>
      <w:szCs w:val="24"/>
    </w:rPr>
  </w:style>
  <w:style w:type="paragraph" w:styleId="ac">
    <w:name w:val="Date"/>
    <w:basedOn w:val="a"/>
    <w:next w:val="a"/>
    <w:link w:val="Char12"/>
    <w:qFormat/>
    <w:rPr>
      <w:rFonts w:ascii="Times New Roman" w:eastAsia="仿宋_GB2312" w:hAnsi="Times New Roman" w:cs="Times New Roman"/>
      <w:sz w:val="28"/>
      <w:szCs w:val="20"/>
    </w:rPr>
  </w:style>
  <w:style w:type="paragraph" w:styleId="20">
    <w:name w:val="Body Text Indent 2"/>
    <w:basedOn w:val="a"/>
    <w:link w:val="2Char1"/>
    <w:qFormat/>
    <w:pPr>
      <w:spacing w:line="300" w:lineRule="auto"/>
      <w:ind w:firstLine="480"/>
    </w:pPr>
    <w:rPr>
      <w:rFonts w:ascii="黑体" w:eastAsia="黑体" w:hAnsi="Times New Roman" w:cs="Times New Roman"/>
      <w:szCs w:val="24"/>
    </w:rPr>
  </w:style>
  <w:style w:type="paragraph" w:styleId="ad">
    <w:name w:val="endnote text"/>
    <w:basedOn w:val="a"/>
    <w:link w:val="Char4"/>
    <w:qFormat/>
    <w:pPr>
      <w:snapToGrid w:val="0"/>
      <w:jc w:val="left"/>
    </w:pPr>
    <w:rPr>
      <w:rFonts w:ascii="Times New Roman" w:eastAsia="宋体" w:hAnsi="Times New Roman" w:cs="Times New Roman"/>
      <w:szCs w:val="20"/>
    </w:rPr>
  </w:style>
  <w:style w:type="paragraph" w:styleId="ae">
    <w:name w:val="Balloon Text"/>
    <w:basedOn w:val="a"/>
    <w:link w:val="Char5"/>
    <w:semiHidden/>
    <w:qFormat/>
    <w:rPr>
      <w:rFonts w:ascii="Times New Roman" w:eastAsia="宋体" w:hAnsi="Times New Roman" w:cs="Times New Roman"/>
      <w:sz w:val="18"/>
      <w:szCs w:val="18"/>
    </w:rPr>
  </w:style>
  <w:style w:type="paragraph" w:styleId="af">
    <w:name w:val="footer"/>
    <w:basedOn w:val="a"/>
    <w:link w:val="Char6"/>
    <w:unhideWhenUsed/>
    <w:qFormat/>
    <w:pPr>
      <w:tabs>
        <w:tab w:val="center" w:pos="4153"/>
        <w:tab w:val="right" w:pos="8306"/>
      </w:tabs>
      <w:snapToGrid w:val="0"/>
      <w:jc w:val="left"/>
    </w:pPr>
    <w:rPr>
      <w:sz w:val="18"/>
      <w:szCs w:val="18"/>
    </w:rPr>
  </w:style>
  <w:style w:type="paragraph" w:styleId="af0">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left" w:pos="0"/>
        <w:tab w:val="right" w:leader="dot" w:pos="8280"/>
      </w:tabs>
      <w:adjustRightInd w:val="0"/>
      <w:snapToGrid w:val="0"/>
      <w:spacing w:beforeLines="50" w:afterLines="50"/>
    </w:pPr>
    <w:rPr>
      <w:rFonts w:ascii="Times New Roman" w:eastAsia="宋体" w:hAnsi="Times New Roman" w:cs="Times New Roman"/>
      <w:szCs w:val="24"/>
    </w:rPr>
  </w:style>
  <w:style w:type="paragraph" w:styleId="40">
    <w:name w:val="toc 4"/>
    <w:basedOn w:val="a"/>
    <w:next w:val="a"/>
    <w:semiHidden/>
    <w:qFormat/>
    <w:pPr>
      <w:ind w:leftChars="600" w:left="1260"/>
    </w:pPr>
    <w:rPr>
      <w:rFonts w:ascii="Times New Roman" w:eastAsia="宋体" w:hAnsi="Times New Roman" w:cs="Times New Roman"/>
      <w:szCs w:val="24"/>
    </w:rPr>
  </w:style>
  <w:style w:type="paragraph" w:styleId="af1">
    <w:name w:val="footnote text"/>
    <w:basedOn w:val="a"/>
    <w:link w:val="Char8"/>
    <w:qFormat/>
    <w:pPr>
      <w:snapToGrid w:val="0"/>
      <w:jc w:val="left"/>
    </w:pPr>
    <w:rPr>
      <w:rFonts w:ascii="Times New Roman" w:eastAsia="宋体" w:hAnsi="Times New Roman" w:cs="Times New Roman"/>
      <w:sz w:val="18"/>
      <w:szCs w:val="20"/>
    </w:rPr>
  </w:style>
  <w:style w:type="paragraph" w:styleId="60">
    <w:name w:val="toc 6"/>
    <w:basedOn w:val="a"/>
    <w:next w:val="a"/>
    <w:semiHidden/>
    <w:qFormat/>
    <w:pPr>
      <w:ind w:leftChars="1000" w:left="2100"/>
    </w:pPr>
    <w:rPr>
      <w:rFonts w:ascii="Times New Roman" w:eastAsia="宋体" w:hAnsi="Times New Roman" w:cs="Times New Roman"/>
      <w:szCs w:val="24"/>
    </w:rPr>
  </w:style>
  <w:style w:type="paragraph" w:styleId="32">
    <w:name w:val="Body Text Indent 3"/>
    <w:basedOn w:val="a"/>
    <w:link w:val="3Char1"/>
    <w:qFormat/>
    <w:pPr>
      <w:spacing w:after="120"/>
      <w:ind w:leftChars="200" w:left="420"/>
    </w:pPr>
    <w:rPr>
      <w:rFonts w:eastAsia="宋体"/>
      <w:sz w:val="16"/>
      <w:szCs w:val="16"/>
    </w:rPr>
  </w:style>
  <w:style w:type="paragraph" w:styleId="21">
    <w:name w:val="toc 2"/>
    <w:basedOn w:val="a"/>
    <w:next w:val="a"/>
    <w:semiHidden/>
    <w:qFormat/>
    <w:pPr>
      <w:tabs>
        <w:tab w:val="right" w:leader="dot" w:pos="8280"/>
      </w:tabs>
      <w:spacing w:line="360" w:lineRule="auto"/>
      <w:ind w:leftChars="200" w:left="420"/>
    </w:pPr>
    <w:rPr>
      <w:rFonts w:ascii="Times New Roman" w:eastAsia="宋体" w:hAnsi="Times New Roman" w:cs="Times New Roman"/>
      <w:color w:val="000000"/>
      <w:szCs w:val="24"/>
    </w:rPr>
  </w:style>
  <w:style w:type="paragraph" w:styleId="90">
    <w:name w:val="toc 9"/>
    <w:basedOn w:val="a"/>
    <w:next w:val="a"/>
    <w:semiHidden/>
    <w:qFormat/>
    <w:pPr>
      <w:ind w:leftChars="1600" w:left="3360"/>
    </w:pPr>
    <w:rPr>
      <w:rFonts w:ascii="Times New Roman" w:eastAsia="宋体" w:hAnsi="Times New Roman" w:cs="Times New Roman"/>
      <w:szCs w:val="24"/>
    </w:rPr>
  </w:style>
  <w:style w:type="paragraph" w:styleId="22">
    <w:name w:val="Body Text 2"/>
    <w:basedOn w:val="a"/>
    <w:link w:val="2Char0"/>
    <w:qFormat/>
    <w:pPr>
      <w:spacing w:after="120" w:line="480" w:lineRule="auto"/>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qFormat/>
    <w:pPr>
      <w:widowControl/>
      <w:spacing w:before="100" w:beforeAutospacing="1" w:after="100" w:afterAutospacing="1"/>
      <w:jc w:val="left"/>
    </w:pPr>
    <w:rPr>
      <w:rFonts w:ascii="Times New Roman" w:eastAsia="宋体" w:hAnsi="Times New Roman" w:cs="Times New Roman"/>
      <w:kern w:val="0"/>
      <w:sz w:val="24"/>
      <w:szCs w:val="24"/>
    </w:rPr>
  </w:style>
  <w:style w:type="paragraph" w:styleId="11">
    <w:name w:val="index 1"/>
    <w:basedOn w:val="a"/>
    <w:next w:val="a"/>
    <w:semiHidden/>
    <w:qFormat/>
    <w:pPr>
      <w:spacing w:line="220" w:lineRule="exact"/>
      <w:jc w:val="center"/>
    </w:pPr>
    <w:rPr>
      <w:rFonts w:ascii="仿宋_GB2312" w:eastAsia="仿宋_GB2312" w:hAnsi="Times New Roman" w:cs="Times New Roman"/>
      <w:szCs w:val="21"/>
    </w:rPr>
  </w:style>
  <w:style w:type="paragraph" w:styleId="af3">
    <w:name w:val="Title"/>
    <w:basedOn w:val="a"/>
    <w:link w:val="Char13"/>
    <w:qFormat/>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styleId="af4">
    <w:name w:val="Strong"/>
    <w:basedOn w:val="a0"/>
    <w:uiPriority w:val="22"/>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Hyperlink"/>
    <w:basedOn w:val="a0"/>
    <w:qFormat/>
    <w:rPr>
      <w:color w:val="0000FF"/>
      <w:u w:val="single"/>
    </w:rPr>
  </w:style>
  <w:style w:type="character" w:styleId="af9">
    <w:name w:val="annotation reference"/>
    <w:basedOn w:val="a0"/>
    <w:semiHidden/>
    <w:qFormat/>
    <w:rPr>
      <w:sz w:val="21"/>
      <w:szCs w:val="21"/>
    </w:rPr>
  </w:style>
  <w:style w:type="character" w:styleId="afa">
    <w:name w:val="footnote reference"/>
    <w:basedOn w:val="a0"/>
    <w:qFormat/>
    <w:rPr>
      <w:vertAlign w:val="superscript"/>
    </w:rPr>
  </w:style>
  <w:style w:type="table" w:styleId="afb">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页眉 Char"/>
    <w:basedOn w:val="a0"/>
    <w:link w:val="af0"/>
    <w:qFormat/>
    <w:rPr>
      <w:sz w:val="18"/>
      <w:szCs w:val="18"/>
    </w:rPr>
  </w:style>
  <w:style w:type="character" w:customStyle="1" w:styleId="Char6">
    <w:name w:val="页脚 Char"/>
    <w:basedOn w:val="a0"/>
    <w:link w:val="af"/>
    <w:qFormat/>
    <w:rPr>
      <w:sz w:val="18"/>
      <w:szCs w:val="18"/>
    </w:rPr>
  </w:style>
  <w:style w:type="paragraph" w:customStyle="1" w:styleId="12">
    <w:name w:val="列出段落1"/>
    <w:basedOn w:val="a"/>
    <w:qFormat/>
    <w:pPr>
      <w:ind w:firstLineChars="200" w:firstLine="420"/>
    </w:pPr>
    <w:rPr>
      <w:rFonts w:ascii="Calibri" w:eastAsia="宋体" w:hAnsi="Calibri" w:cs="Times New Roman"/>
    </w:rPr>
  </w:style>
  <w:style w:type="character" w:customStyle="1" w:styleId="1Char">
    <w:name w:val="标题 1 Char"/>
    <w:basedOn w:val="a0"/>
    <w:qFormat/>
    <w:rPr>
      <w:b/>
      <w:bCs/>
      <w:kern w:val="44"/>
      <w:sz w:val="44"/>
      <w:szCs w:val="44"/>
    </w:rPr>
  </w:style>
  <w:style w:type="character" w:customStyle="1" w:styleId="2Char">
    <w:name w:val="标题 2 Char"/>
    <w:basedOn w:val="a0"/>
    <w:link w:val="2"/>
    <w:qFormat/>
    <w:rPr>
      <w:rFonts w:ascii="Arial" w:eastAsia="宋体" w:hAnsi="Arial" w:cs="Times New Roman"/>
      <w:b/>
      <w:bCs/>
      <w:sz w:val="24"/>
      <w:szCs w:val="32"/>
    </w:rPr>
  </w:style>
  <w:style w:type="character" w:customStyle="1" w:styleId="3Char">
    <w:name w:val="标题 3 Char"/>
    <w:basedOn w:val="a0"/>
    <w:link w:val="3"/>
    <w:qFormat/>
    <w:rPr>
      <w:rFonts w:ascii="Times New Roman" w:eastAsia="宋体" w:hAnsi="Times New Roman" w:cs="Times New Roman"/>
      <w:b/>
      <w:bCs/>
      <w:szCs w:val="32"/>
    </w:rPr>
  </w:style>
  <w:style w:type="character" w:customStyle="1" w:styleId="4Char">
    <w:name w:val="标题 4 Char"/>
    <w:basedOn w:val="a0"/>
    <w:link w:val="4"/>
    <w:qFormat/>
    <w:rPr>
      <w:rFonts w:ascii="Arial" w:eastAsia="黑体" w:hAnsi="Arial" w:cs="Times New Roman"/>
      <w:b/>
      <w:bCs/>
      <w:sz w:val="28"/>
      <w:szCs w:val="28"/>
    </w:rPr>
  </w:style>
  <w:style w:type="character" w:customStyle="1" w:styleId="5Char">
    <w:name w:val="标题 5 Char"/>
    <w:basedOn w:val="a0"/>
    <w:link w:val="5"/>
    <w:qFormat/>
    <w:rPr>
      <w:rFonts w:ascii="宋体" w:eastAsia="宋体" w:hAnsi="宋体" w:cs="Times New Roman"/>
      <w:b/>
      <w:kern w:val="0"/>
      <w:sz w:val="24"/>
      <w:szCs w:val="20"/>
    </w:rPr>
  </w:style>
  <w:style w:type="character" w:customStyle="1" w:styleId="6Char">
    <w:name w:val="标题 6 Char"/>
    <w:basedOn w:val="a0"/>
    <w:link w:val="6"/>
    <w:qFormat/>
    <w:rPr>
      <w:rFonts w:ascii="Arial" w:eastAsia="黑体" w:hAnsi="Arial" w:cs="Times New Roman"/>
      <w:b/>
      <w:bCs/>
      <w:kern w:val="0"/>
      <w:sz w:val="24"/>
      <w:szCs w:val="24"/>
    </w:rPr>
  </w:style>
  <w:style w:type="character" w:customStyle="1" w:styleId="7Char">
    <w:name w:val="标题 7 Char"/>
    <w:basedOn w:val="a0"/>
    <w:link w:val="7"/>
    <w:qFormat/>
    <w:rPr>
      <w:rFonts w:ascii="Times New Roman" w:eastAsia="宋体" w:hAnsi="Times New Roman" w:cs="Times New Roman"/>
      <w:b/>
      <w:bCs/>
      <w:kern w:val="0"/>
      <w:sz w:val="24"/>
      <w:szCs w:val="24"/>
    </w:rPr>
  </w:style>
  <w:style w:type="character" w:customStyle="1" w:styleId="8Char">
    <w:name w:val="标题 8 Char"/>
    <w:basedOn w:val="a0"/>
    <w:link w:val="8"/>
    <w:qFormat/>
    <w:rPr>
      <w:rFonts w:ascii="Arial" w:eastAsia="黑体" w:hAnsi="Arial" w:cs="Times New Roman"/>
      <w:kern w:val="0"/>
      <w:sz w:val="24"/>
      <w:szCs w:val="24"/>
    </w:rPr>
  </w:style>
  <w:style w:type="character" w:customStyle="1" w:styleId="9Char">
    <w:name w:val="标题 9 Char"/>
    <w:basedOn w:val="a0"/>
    <w:link w:val="9"/>
    <w:qFormat/>
    <w:rPr>
      <w:rFonts w:ascii="Arial" w:eastAsia="黑体" w:hAnsi="Arial" w:cs="Times New Roman"/>
      <w:kern w:val="0"/>
      <w:szCs w:val="21"/>
    </w:rPr>
  </w:style>
  <w:style w:type="character" w:customStyle="1" w:styleId="1Char1">
    <w:name w:val="标题 1 Char1"/>
    <w:basedOn w:val="a0"/>
    <w:link w:val="1"/>
    <w:qFormat/>
    <w:rPr>
      <w:rFonts w:ascii="Times New Roman" w:eastAsia="宋体" w:hAnsi="Times New Roman" w:cs="Times New Roman"/>
      <w:b/>
      <w:bCs/>
      <w:kern w:val="44"/>
      <w:sz w:val="32"/>
      <w:szCs w:val="44"/>
    </w:rPr>
  </w:style>
  <w:style w:type="paragraph" w:customStyle="1" w:styleId="CharCharCharCharCharCharChar">
    <w:name w:val="Char Char Char Char Char Char Char"/>
    <w:basedOn w:val="a"/>
    <w:qFormat/>
    <w:rPr>
      <w:rFonts w:ascii="Times New Roman" w:eastAsia="宋体" w:hAnsi="Times New Roman" w:cs="Times New Roman"/>
      <w:szCs w:val="24"/>
    </w:rPr>
  </w:style>
  <w:style w:type="character" w:customStyle="1" w:styleId="Char0">
    <w:name w:val="文档结构图 Char"/>
    <w:basedOn w:val="a0"/>
    <w:link w:val="a9"/>
    <w:semiHidden/>
    <w:qFormat/>
    <w:rPr>
      <w:rFonts w:ascii="Times New Roman" w:eastAsia="宋体" w:hAnsi="Times New Roman" w:cs="Times New Roman"/>
      <w:szCs w:val="24"/>
      <w:shd w:val="clear" w:color="auto" w:fill="000080"/>
    </w:rPr>
  </w:style>
  <w:style w:type="character" w:customStyle="1" w:styleId="Char14">
    <w:name w:val="页眉 Char1"/>
    <w:basedOn w:val="a0"/>
    <w:qFormat/>
    <w:rPr>
      <w:rFonts w:eastAsia="宋体"/>
      <w:kern w:val="2"/>
      <w:sz w:val="18"/>
      <w:szCs w:val="18"/>
      <w:lang w:val="en-US" w:eastAsia="zh-CN" w:bidi="ar-SA"/>
    </w:rPr>
  </w:style>
  <w:style w:type="character" w:customStyle="1" w:styleId="Char15">
    <w:name w:val="页脚 Char1"/>
    <w:basedOn w:val="a0"/>
    <w:qFormat/>
    <w:rPr>
      <w:rFonts w:eastAsia="宋体"/>
      <w:kern w:val="2"/>
      <w:sz w:val="18"/>
      <w:szCs w:val="18"/>
      <w:lang w:val="en-US" w:eastAsia="zh-CN" w:bidi="ar-SA"/>
    </w:rPr>
  </w:style>
  <w:style w:type="paragraph" w:customStyle="1" w:styleId="CharChar1Char">
    <w:name w:val="Char Char1 Char"/>
    <w:basedOn w:val="a"/>
    <w:qFormat/>
    <w:rPr>
      <w:rFonts w:ascii="Times New Roman" w:eastAsia="宋体" w:hAnsi="Times New Roman" w:cs="Times New Roman"/>
      <w:szCs w:val="24"/>
    </w:rPr>
  </w:style>
  <w:style w:type="character" w:customStyle="1" w:styleId="Char5">
    <w:name w:val="批注框文本 Char"/>
    <w:basedOn w:val="a0"/>
    <w:link w:val="ae"/>
    <w:semiHidden/>
    <w:qFormat/>
    <w:rPr>
      <w:rFonts w:ascii="Times New Roman" w:eastAsia="宋体" w:hAnsi="Times New Roman" w:cs="Times New Roman"/>
      <w:sz w:val="18"/>
      <w:szCs w:val="18"/>
    </w:rPr>
  </w:style>
  <w:style w:type="character" w:customStyle="1" w:styleId="3Char0">
    <w:name w:val="正文文本 3 Char"/>
    <w:basedOn w:val="a0"/>
    <w:link w:val="30"/>
    <w:qFormat/>
    <w:rPr>
      <w:rFonts w:ascii="宋体" w:eastAsia="宋体" w:hAnsi="Times New Roman" w:cs="Times New Roman"/>
      <w:sz w:val="24"/>
      <w:szCs w:val="20"/>
    </w:rPr>
  </w:style>
  <w:style w:type="character" w:customStyle="1" w:styleId="Char">
    <w:name w:val="正文文本 Char"/>
    <w:basedOn w:val="a0"/>
    <w:link w:val="a6"/>
    <w:qFormat/>
    <w:rPr>
      <w:rFonts w:ascii="Times New Roman" w:eastAsia="宋体" w:hAnsi="Times New Roman" w:cs="Times New Roman"/>
      <w:szCs w:val="24"/>
    </w:rPr>
  </w:style>
  <w:style w:type="character" w:customStyle="1" w:styleId="Char9">
    <w:name w:val="正文首行缩进 Char"/>
    <w:basedOn w:val="Char"/>
    <w:qFormat/>
    <w:rPr>
      <w:rFonts w:ascii="Times New Roman" w:eastAsia="宋体" w:hAnsi="Times New Roman" w:cs="Times New Roman"/>
      <w:szCs w:val="24"/>
    </w:rPr>
  </w:style>
  <w:style w:type="character" w:customStyle="1" w:styleId="Char11">
    <w:name w:val="正文首行缩进 Char1"/>
    <w:basedOn w:val="3Char2"/>
    <w:link w:val="a5"/>
    <w:qFormat/>
    <w:rPr>
      <w:rFonts w:ascii="Times New Roman" w:eastAsia="宋体" w:hAnsi="Times New Roman" w:cs="Times New Roman"/>
      <w:sz w:val="16"/>
      <w:szCs w:val="24"/>
    </w:rPr>
  </w:style>
  <w:style w:type="character" w:customStyle="1" w:styleId="3Char2">
    <w:name w:val="正文文本缩进 3 Char"/>
    <w:basedOn w:val="a0"/>
    <w:qFormat/>
    <w:rPr>
      <w:rFonts w:eastAsia="宋体"/>
      <w:sz w:val="16"/>
      <w:szCs w:val="16"/>
    </w:rPr>
  </w:style>
  <w:style w:type="character" w:customStyle="1" w:styleId="3Char1">
    <w:name w:val="正文文本缩进 3 Char1"/>
    <w:basedOn w:val="a0"/>
    <w:link w:val="32"/>
    <w:uiPriority w:val="99"/>
    <w:semiHidden/>
    <w:qFormat/>
    <w:rPr>
      <w:sz w:val="16"/>
      <w:szCs w:val="16"/>
    </w:rPr>
  </w:style>
  <w:style w:type="paragraph" w:customStyle="1" w:styleId="afc">
    <w:name w:val="表格格式"/>
    <w:basedOn w:val="a"/>
    <w:qFormat/>
    <w:pPr>
      <w:spacing w:line="360" w:lineRule="exact"/>
      <w:ind w:left="-91"/>
      <w:jc w:val="left"/>
    </w:pPr>
    <w:rPr>
      <w:rFonts w:ascii="宋体" w:eastAsia="宋体" w:hAnsi="Times New Roman" w:cs="Times New Roman"/>
      <w:kern w:val="0"/>
      <w:sz w:val="24"/>
      <w:szCs w:val="11"/>
    </w:rPr>
  </w:style>
  <w:style w:type="character" w:customStyle="1" w:styleId="Chara">
    <w:name w:val="日期 Char"/>
    <w:basedOn w:val="a0"/>
    <w:qFormat/>
  </w:style>
  <w:style w:type="character" w:customStyle="1" w:styleId="Char12">
    <w:name w:val="日期 Char1"/>
    <w:basedOn w:val="a0"/>
    <w:link w:val="ac"/>
    <w:qFormat/>
    <w:rPr>
      <w:rFonts w:ascii="Times New Roman" w:eastAsia="仿宋_GB2312" w:hAnsi="Times New Roman" w:cs="Times New Roman"/>
      <w:sz w:val="28"/>
      <w:szCs w:val="20"/>
    </w:rPr>
  </w:style>
  <w:style w:type="character" w:customStyle="1" w:styleId="2Char0">
    <w:name w:val="正文文本 2 Char"/>
    <w:basedOn w:val="a0"/>
    <w:link w:val="22"/>
    <w:qFormat/>
    <w:rPr>
      <w:rFonts w:ascii="Times New Roman" w:eastAsia="宋体" w:hAnsi="Times New Roman" w:cs="Times New Roman"/>
      <w:szCs w:val="24"/>
    </w:rPr>
  </w:style>
  <w:style w:type="paragraph" w:customStyle="1" w:styleId="23">
    <w:name w:val="投标标题 2"/>
    <w:basedOn w:val="a8"/>
    <w:qFormat/>
    <w:pPr>
      <w:ind w:firstLineChars="2282" w:firstLine="6290"/>
    </w:pPr>
    <w:rPr>
      <w:rFonts w:ascii="Times New Roman" w:hAnsi="Times New Roman" w:cs="Times New Roman"/>
      <w:b/>
      <w:bCs/>
      <w:sz w:val="28"/>
      <w:szCs w:val="24"/>
    </w:rPr>
  </w:style>
  <w:style w:type="paragraph" w:customStyle="1" w:styleId="CharCharCharChar">
    <w:name w:val="Char Char Char Char"/>
    <w:basedOn w:val="a"/>
    <w:qFormat/>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qFormat/>
    <w:pPr>
      <w:spacing w:line="400" w:lineRule="exact"/>
      <w:ind w:firstLineChars="0" w:firstLine="0"/>
    </w:pPr>
    <w:rPr>
      <w:rFonts w:eastAsia="黑体" w:cs="宋体"/>
      <w:b w:val="0"/>
      <w:bCs w:val="0"/>
      <w:sz w:val="24"/>
      <w:szCs w:val="20"/>
    </w:rPr>
  </w:style>
  <w:style w:type="character" w:customStyle="1" w:styleId="Charb">
    <w:name w:val="批注文字 Char"/>
    <w:basedOn w:val="a0"/>
    <w:qFormat/>
  </w:style>
  <w:style w:type="character" w:customStyle="1" w:styleId="Char10">
    <w:name w:val="批注文字 Char1"/>
    <w:basedOn w:val="a0"/>
    <w:link w:val="a4"/>
    <w:semiHidden/>
    <w:qFormat/>
    <w:rPr>
      <w:rFonts w:ascii="Times New Roman" w:eastAsia="宋体" w:hAnsi="Times New Roman" w:cs="Times New Roman"/>
      <w:szCs w:val="24"/>
    </w:rPr>
  </w:style>
  <w:style w:type="character" w:customStyle="1" w:styleId="Charc">
    <w:name w:val="批注主题 Char"/>
    <w:basedOn w:val="Charb"/>
    <w:qFormat/>
    <w:rPr>
      <w:b/>
      <w:bCs/>
    </w:rPr>
  </w:style>
  <w:style w:type="character" w:customStyle="1" w:styleId="Char1">
    <w:name w:val="批注主题 Char1"/>
    <w:basedOn w:val="Char10"/>
    <w:link w:val="a3"/>
    <w:semiHidden/>
    <w:qFormat/>
    <w:rPr>
      <w:rFonts w:ascii="Times New Roman" w:eastAsia="宋体" w:hAnsi="Times New Roman" w:cs="Times New Roman"/>
      <w:b/>
      <w:bCs/>
      <w:szCs w:val="24"/>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cs="宋体"/>
      <w:b w:val="0"/>
      <w:bCs w:val="0"/>
      <w:sz w:val="28"/>
      <w:szCs w:val="20"/>
    </w:rPr>
  </w:style>
  <w:style w:type="character" w:customStyle="1" w:styleId="zbggmainstyle9">
    <w:name w:val="zbggmain style9"/>
    <w:basedOn w:val="a0"/>
    <w:qFormat/>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character" w:customStyle="1" w:styleId="CharChar">
    <w:name w:val="Char Char"/>
    <w:basedOn w:val="a0"/>
    <w:qFormat/>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Cs w:val="20"/>
    </w:rPr>
  </w:style>
  <w:style w:type="character" w:customStyle="1" w:styleId="Chard">
    <w:name w:val="标题 Char"/>
    <w:basedOn w:val="a0"/>
    <w:qFormat/>
    <w:rPr>
      <w:rFonts w:asciiTheme="majorHAnsi" w:eastAsia="宋体" w:hAnsiTheme="majorHAnsi" w:cstheme="majorBidi"/>
      <w:b/>
      <w:bCs/>
      <w:sz w:val="32"/>
      <w:szCs w:val="32"/>
    </w:rPr>
  </w:style>
  <w:style w:type="character" w:customStyle="1" w:styleId="Char13">
    <w:name w:val="标题 Char1"/>
    <w:basedOn w:val="a0"/>
    <w:link w:val="af3"/>
    <w:qFormat/>
    <w:rPr>
      <w:rFonts w:ascii="Arial" w:eastAsia="宋体" w:hAnsi="Arial" w:cs="Times New Roman"/>
      <w:b/>
      <w:kern w:val="0"/>
      <w:sz w:val="32"/>
      <w:szCs w:val="20"/>
    </w:rPr>
  </w:style>
  <w:style w:type="character" w:customStyle="1" w:styleId="Char3">
    <w:name w:val="纯文本 Char"/>
    <w:basedOn w:val="a0"/>
    <w:link w:val="ab"/>
    <w:qFormat/>
    <w:rPr>
      <w:rFonts w:ascii="宋体" w:eastAsia="宋体" w:hAnsi="Courier New" w:cs="Courier New"/>
      <w:szCs w:val="21"/>
    </w:rPr>
  </w:style>
  <w:style w:type="character" w:customStyle="1" w:styleId="Char16">
    <w:name w:val="表正文 Char1"/>
    <w:basedOn w:val="a0"/>
    <w:qFormat/>
    <w:rPr>
      <w:rFonts w:eastAsia="宋体"/>
      <w:kern w:val="2"/>
      <w:sz w:val="21"/>
      <w:szCs w:val="24"/>
      <w:lang w:val="en-US" w:eastAsia="zh-CN" w:bidi="ar-SA"/>
    </w:rPr>
  </w:style>
  <w:style w:type="character" w:customStyle="1" w:styleId="Char2">
    <w:name w:val="正文文本缩进 Char"/>
    <w:basedOn w:val="a0"/>
    <w:link w:val="aa"/>
    <w:qFormat/>
    <w:rPr>
      <w:rFonts w:ascii="Times New Roman" w:eastAsia="宋体" w:hAnsi="Times New Roman" w:cs="Times New Roman"/>
      <w:szCs w:val="24"/>
    </w:rPr>
  </w:style>
  <w:style w:type="paragraph" w:customStyle="1" w:styleId="13">
    <w:name w:val="1"/>
    <w:basedOn w:val="a"/>
    <w:qFormat/>
    <w:rPr>
      <w:rFonts w:ascii="Times New Roman" w:eastAsia="宋体" w:hAnsi="Times New Roman" w:cs="Times New Roman"/>
      <w:szCs w:val="24"/>
    </w:rPr>
  </w:style>
  <w:style w:type="character" w:customStyle="1" w:styleId="font161">
    <w:name w:val="font161"/>
    <w:basedOn w:val="a0"/>
    <w:qFormat/>
    <w:rPr>
      <w:b/>
      <w:bCs/>
      <w:sz w:val="32"/>
      <w:szCs w:val="32"/>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afd">
    <w:name w:val="表格"/>
    <w:basedOn w:val="a"/>
    <w:qFormat/>
    <w:pPr>
      <w:jc w:val="center"/>
      <w:textAlignment w:val="center"/>
    </w:pPr>
    <w:rPr>
      <w:rFonts w:ascii="华文细黑" w:eastAsia="宋体" w:hAnsi="华文细黑" w:cs="Times New Roman"/>
      <w:kern w:val="0"/>
      <w:szCs w:val="20"/>
    </w:rPr>
  </w:style>
  <w:style w:type="paragraph" w:customStyle="1" w:styleId="afe">
    <w:name w:val="表格文字"/>
    <w:basedOn w:val="a"/>
    <w:qFormat/>
    <w:pPr>
      <w:adjustRightInd w:val="0"/>
      <w:spacing w:line="420" w:lineRule="atLeast"/>
      <w:jc w:val="left"/>
      <w:textAlignment w:val="baseline"/>
    </w:pPr>
    <w:rPr>
      <w:rFonts w:ascii="Times New Roman" w:eastAsia="宋体" w:hAnsi="Times New Roman" w:cs="Times New Roman"/>
      <w:kern w:val="0"/>
      <w:szCs w:val="20"/>
    </w:rPr>
  </w:style>
  <w:style w:type="character" w:customStyle="1" w:styleId="2Char2">
    <w:name w:val="正文文本缩进 2 Char"/>
    <w:basedOn w:val="a0"/>
    <w:qFormat/>
  </w:style>
  <w:style w:type="character" w:customStyle="1" w:styleId="2Char1">
    <w:name w:val="正文文本缩进 2 Char1"/>
    <w:basedOn w:val="a0"/>
    <w:link w:val="20"/>
    <w:qFormat/>
    <w:rPr>
      <w:rFonts w:ascii="黑体" w:eastAsia="黑体" w:hAnsi="Times New Roman" w:cs="Times New Roman"/>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aff">
    <w:name w:val="目录"/>
    <w:basedOn w:val="a"/>
    <w:qFormat/>
    <w:pPr>
      <w:widowControl/>
      <w:jc w:val="center"/>
    </w:pPr>
    <w:rPr>
      <w:rFonts w:ascii="宋体" w:eastAsia="宋体" w:hAnsi="Times New Roman" w:cs="Times New Roman"/>
      <w:b/>
      <w:kern w:val="0"/>
      <w:sz w:val="36"/>
      <w:szCs w:val="20"/>
    </w:rPr>
  </w:style>
  <w:style w:type="paragraph" w:customStyle="1" w:styleId="aff0">
    <w:name w:val="目录文字"/>
    <w:basedOn w:val="a"/>
    <w:qFormat/>
    <w:pPr>
      <w:widowControl/>
      <w:spacing w:line="480" w:lineRule="auto"/>
      <w:jc w:val="left"/>
    </w:pPr>
    <w:rPr>
      <w:rFonts w:ascii="宋体" w:eastAsia="宋体" w:hAnsi="宋体" w:cs="Times New Roman"/>
      <w:kern w:val="0"/>
      <w:sz w:val="24"/>
      <w:szCs w:val="20"/>
    </w:rPr>
  </w:style>
  <w:style w:type="paragraph" w:customStyle="1" w:styleId="14">
    <w:name w:val="样式1"/>
    <w:basedOn w:val="a"/>
    <w:qFormat/>
    <w:pPr>
      <w:spacing w:before="120" w:after="120" w:line="300" w:lineRule="auto"/>
    </w:pPr>
    <w:rPr>
      <w:rFonts w:ascii="宋体" w:eastAsia="宋体" w:hAnsi="宋体" w:cs="Times New Roman"/>
      <w:b/>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character" w:customStyle="1" w:styleId="zbggtop11style5">
    <w:name w:val="zbggtop11 style5"/>
    <w:basedOn w:val="a0"/>
    <w:qFormat/>
  </w:style>
  <w:style w:type="paragraph" w:customStyle="1" w:styleId="xl39">
    <w:name w:val="xl39"/>
    <w:basedOn w:val="a"/>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1">
    <w:name w:val="样式 正文文本"/>
    <w:basedOn w:val="a"/>
    <w:qFormat/>
    <w:pPr>
      <w:adjustRightInd w:val="0"/>
      <w:snapToGrid w:val="0"/>
      <w:spacing w:line="400" w:lineRule="exact"/>
      <w:ind w:firstLineChars="200" w:firstLine="200"/>
    </w:pPr>
    <w:rPr>
      <w:rFonts w:ascii="Arial" w:eastAsia="宋体" w:hAnsi="Arial" w:cs="宋体"/>
      <w:color w:val="000000"/>
      <w:szCs w:val="20"/>
    </w:rPr>
  </w:style>
  <w:style w:type="paragraph" w:customStyle="1" w:styleId="Chare">
    <w:name w:val="Char"/>
    <w:basedOn w:val="a"/>
    <w:link w:val="CharChar25"/>
    <w:qFormat/>
    <w:rPr>
      <w:rFonts w:ascii="Tahoma" w:eastAsia="宋体" w:hAnsi="Tahoma" w:cs="Times New Roman"/>
      <w:sz w:val="24"/>
      <w:szCs w:val="20"/>
    </w:rPr>
  </w:style>
  <w:style w:type="paragraph" w:customStyle="1" w:styleId="Char17">
    <w:name w:val="Char1"/>
    <w:basedOn w:val="a"/>
    <w:qFormat/>
    <w:rPr>
      <w:rFonts w:ascii="Times New Roman" w:eastAsia="宋体" w:hAnsi="Times New Roman" w:cs="Times New Roman"/>
      <w:szCs w:val="20"/>
    </w:rPr>
  </w:style>
  <w:style w:type="paragraph" w:customStyle="1" w:styleId="24">
    <w:name w:val="样式 正文（首行缩进两字） + 首行缩进:  2 字符"/>
    <w:basedOn w:val="a7"/>
    <w:qFormat/>
    <w:pPr>
      <w:spacing w:line="460" w:lineRule="exact"/>
      <w:ind w:firstLine="536"/>
    </w:pPr>
    <w:rPr>
      <w:spacing w:val="6"/>
      <w:kern w:val="24"/>
      <w:sz w:val="24"/>
      <w:szCs w:val="20"/>
    </w:rPr>
  </w:style>
  <w:style w:type="paragraph" w:customStyle="1" w:styleId="style1">
    <w:name w:val="style1"/>
    <w:basedOn w:val="a"/>
    <w:qFormat/>
    <w:pPr>
      <w:widowControl/>
      <w:spacing w:before="100" w:beforeAutospacing="1" w:after="100" w:afterAutospacing="1" w:line="432" w:lineRule="auto"/>
      <w:jc w:val="left"/>
    </w:pPr>
    <w:rPr>
      <w:rFonts w:ascii="宋体" w:eastAsia="宋体" w:hAnsi="宋体" w:cs="宋体"/>
      <w:kern w:val="0"/>
      <w:sz w:val="27"/>
      <w:szCs w:val="27"/>
    </w:rPr>
  </w:style>
  <w:style w:type="character" w:customStyle="1" w:styleId="style11">
    <w:name w:val="style11"/>
    <w:basedOn w:val="a0"/>
    <w:qFormat/>
    <w:rPr>
      <w:sz w:val="27"/>
      <w:szCs w:val="27"/>
    </w:rPr>
  </w:style>
  <w:style w:type="paragraph" w:customStyle="1" w:styleId="CharCharChar">
    <w:name w:val="Char Char Char"/>
    <w:basedOn w:val="a"/>
    <w:qFormat/>
    <w:rPr>
      <w:rFonts w:ascii="Tahoma" w:eastAsia="宋体" w:hAnsi="Tahoma" w:cs="Times New Roman"/>
      <w:sz w:val="24"/>
      <w:szCs w:val="20"/>
    </w:rPr>
  </w:style>
  <w:style w:type="paragraph" w:customStyle="1" w:styleId="ParaChar">
    <w:name w:val="默认段落字体 Para Char"/>
    <w:basedOn w:val="a"/>
    <w:qFormat/>
    <w:pPr>
      <w:tabs>
        <w:tab w:val="left" w:pos="780"/>
      </w:tabs>
      <w:ind w:left="780" w:hanging="360"/>
    </w:pPr>
    <w:rPr>
      <w:rFonts w:ascii="Times New Roman" w:eastAsia="宋体" w:hAnsi="Times New Roman" w:cs="Times New Roman"/>
      <w:szCs w:val="24"/>
    </w:rPr>
  </w:style>
  <w:style w:type="paragraph" w:customStyle="1" w:styleId="CharCharCharCharCharChar">
    <w:name w:val="Char Char Char Char Char Char"/>
    <w:basedOn w:val="a"/>
    <w:qFormat/>
    <w:rPr>
      <w:rFonts w:ascii="Times New Roman" w:eastAsia="宋体" w:hAnsi="Times New Roman" w:cs="Times New Roman"/>
      <w:szCs w:val="24"/>
    </w:rPr>
  </w:style>
  <w:style w:type="paragraph" w:customStyle="1" w:styleId="t1">
    <w:name w:val="t1"/>
    <w:basedOn w:val="a"/>
    <w:qFormat/>
    <w:pPr>
      <w:widowControl/>
      <w:spacing w:line="280" w:lineRule="atLeast"/>
      <w:jc w:val="left"/>
    </w:pPr>
    <w:rPr>
      <w:rFonts w:ascii="Times New Roman" w:eastAsia="宋体" w:hAnsi="Times New Roman" w:cs="Times New Roman"/>
      <w:snapToGrid w:val="0"/>
      <w:kern w:val="0"/>
      <w:sz w:val="24"/>
      <w:szCs w:val="20"/>
      <w:lang w:val="de-DE" w:eastAsia="de-DE"/>
    </w:rPr>
  </w:style>
  <w:style w:type="paragraph" w:customStyle="1" w:styleId="CharChar1Char1">
    <w:name w:val="Char Char1 Char1"/>
    <w:basedOn w:val="a"/>
    <w:qFormat/>
    <w:rPr>
      <w:rFonts w:ascii="Times New Roman" w:eastAsia="宋体" w:hAnsi="Times New Roman" w:cs="Times New Roman"/>
      <w:szCs w:val="24"/>
    </w:rPr>
  </w:style>
  <w:style w:type="paragraph" w:customStyle="1" w:styleId="aff2">
    <w:name w:val="内文正文"/>
    <w:qFormat/>
    <w:pPr>
      <w:autoSpaceDE w:val="0"/>
      <w:autoSpaceDN w:val="0"/>
      <w:spacing w:line="400" w:lineRule="exact"/>
      <w:ind w:firstLineChars="200" w:firstLine="200"/>
      <w:jc w:val="both"/>
      <w:textAlignment w:val="bottom"/>
    </w:pPr>
    <w:rPr>
      <w:rFonts w:ascii="宋体" w:eastAsia="宋体" w:hAnsi="???|CS?o｡ﾀ?" w:cs="Times New Roman"/>
      <w:sz w:val="21"/>
      <w:szCs w:val="28"/>
    </w:rPr>
  </w:style>
  <w:style w:type="paragraph" w:customStyle="1" w:styleId="CharCharCharCharCharCharChar1">
    <w:name w:val="Char Char Char Char Char Char Char1"/>
    <w:basedOn w:val="a"/>
    <w:qFormat/>
    <w:rPr>
      <w:rFonts w:ascii="Times New Roman" w:eastAsia="宋体" w:hAnsi="Times New Roman" w:cs="Times New Roman"/>
      <w:szCs w:val="24"/>
    </w:rPr>
  </w:style>
  <w:style w:type="paragraph" w:customStyle="1" w:styleId="aff3">
    <w:name w:val="正文段"/>
    <w:basedOn w:val="a"/>
    <w:qFormat/>
    <w:pPr>
      <w:widowControl/>
      <w:snapToGrid w:val="0"/>
      <w:spacing w:afterLines="50"/>
      <w:ind w:firstLineChars="200" w:firstLine="200"/>
    </w:pPr>
    <w:rPr>
      <w:rFonts w:ascii="Times New Roman" w:eastAsia="宋体" w:hAnsi="Times New Roman" w:cs="Times New Roman"/>
      <w:kern w:val="0"/>
      <w:sz w:val="24"/>
      <w:szCs w:val="20"/>
    </w:rPr>
  </w:style>
  <w:style w:type="character" w:customStyle="1" w:styleId="CharChar12">
    <w:name w:val="Char Char12"/>
    <w:basedOn w:val="a0"/>
    <w:qFormat/>
    <w:rPr>
      <w:rFonts w:ascii="Arial" w:eastAsia="宋体" w:hAnsi="Arial"/>
      <w:b/>
      <w:sz w:val="32"/>
      <w:lang w:val="en-US" w:eastAsia="zh-CN" w:bidi="ar-SA"/>
    </w:rPr>
  </w:style>
  <w:style w:type="paragraph" w:customStyle="1" w:styleId="aff4">
    <w:name w:val="正文，首行缩进:"/>
    <w:basedOn w:val="a"/>
    <w:qFormat/>
    <w:pPr>
      <w:tabs>
        <w:tab w:val="left" w:pos="3376"/>
      </w:tabs>
      <w:spacing w:line="460" w:lineRule="exact"/>
      <w:ind w:firstLineChars="200" w:firstLine="480"/>
      <w:jc w:val="left"/>
    </w:pPr>
    <w:rPr>
      <w:rFonts w:ascii="宋体" w:eastAsia="宋体" w:hAnsi="宋体" w:cs="宋体"/>
      <w:sz w:val="24"/>
      <w:szCs w:val="20"/>
    </w:rPr>
  </w:style>
  <w:style w:type="paragraph" w:customStyle="1" w:styleId="3h33rdlevel3l3CTLevel3TopicHeadingsect123Hea">
    <w:name w:val="样式 标题 3h33rd level3l3CTLevel 3 Topic Headingsect1.2.3Hea..."/>
    <w:basedOn w:val="3"/>
    <w:qFormat/>
    <w:pPr>
      <w:adjustRightInd w:val="0"/>
      <w:spacing w:beforeLines="50" w:afterLines="50" w:line="240" w:lineRule="atLeast"/>
      <w:ind w:left="180"/>
      <w:jc w:val="left"/>
      <w:textAlignment w:val="baseline"/>
    </w:pPr>
    <w:rPr>
      <w:rFonts w:ascii="宋体" w:hAnsi="宋体" w:cs="宋体"/>
      <w:kern w:val="0"/>
      <w:sz w:val="24"/>
      <w:szCs w:val="20"/>
    </w:rPr>
  </w:style>
  <w:style w:type="paragraph" w:customStyle="1" w:styleId="226ChineseText">
    <w:name w:val="226_Chinese Text"/>
    <w:qFormat/>
    <w:pPr>
      <w:spacing w:after="120" w:line="336" w:lineRule="auto"/>
      <w:jc w:val="both"/>
    </w:pPr>
    <w:rPr>
      <w:rFonts w:ascii="华文中宋" w:eastAsia="华文中宋" w:hAnsi="华文中宋" w:cs="Times New Roman"/>
      <w:lang w:val="en-GB"/>
    </w:rPr>
  </w:style>
  <w:style w:type="paragraph" w:customStyle="1" w:styleId="pa-0">
    <w:name w:val="pa-0"/>
    <w:basedOn w:val="a"/>
    <w:qFormat/>
    <w:pPr>
      <w:widowControl/>
      <w:spacing w:line="520" w:lineRule="atLeast"/>
      <w:jc w:val="center"/>
    </w:pPr>
    <w:rPr>
      <w:rFonts w:ascii="宋体" w:eastAsia="宋体" w:hAnsi="宋体" w:cs="宋体"/>
      <w:kern w:val="0"/>
      <w:sz w:val="24"/>
      <w:szCs w:val="24"/>
    </w:rPr>
  </w:style>
  <w:style w:type="paragraph" w:customStyle="1" w:styleId="pa-1">
    <w:name w:val="pa-1"/>
    <w:basedOn w:val="a"/>
    <w:qFormat/>
    <w:pPr>
      <w:widowControl/>
      <w:spacing w:line="480" w:lineRule="atLeast"/>
      <w:jc w:val="center"/>
    </w:pPr>
    <w:rPr>
      <w:rFonts w:ascii="宋体" w:eastAsia="宋体" w:hAnsi="宋体" w:cs="宋体"/>
      <w:kern w:val="0"/>
      <w:sz w:val="24"/>
      <w:szCs w:val="24"/>
    </w:rPr>
  </w:style>
  <w:style w:type="paragraph" w:customStyle="1" w:styleId="pa-2">
    <w:name w:val="pa-2"/>
    <w:basedOn w:val="a"/>
    <w:qFormat/>
    <w:pPr>
      <w:widowControl/>
      <w:spacing w:line="400" w:lineRule="atLeast"/>
      <w:jc w:val="center"/>
    </w:pPr>
    <w:rPr>
      <w:rFonts w:ascii="宋体" w:eastAsia="宋体" w:hAnsi="宋体" w:cs="宋体"/>
      <w:kern w:val="0"/>
      <w:sz w:val="24"/>
      <w:szCs w:val="24"/>
    </w:rPr>
  </w:style>
  <w:style w:type="paragraph" w:customStyle="1" w:styleId="pa-3">
    <w:name w:val="pa-3"/>
    <w:basedOn w:val="a"/>
    <w:qFormat/>
    <w:pPr>
      <w:widowControl/>
      <w:spacing w:line="520" w:lineRule="atLeast"/>
      <w:jc w:val="center"/>
    </w:pPr>
    <w:rPr>
      <w:rFonts w:ascii="宋体" w:eastAsia="宋体" w:hAnsi="宋体" w:cs="宋体"/>
      <w:kern w:val="0"/>
      <w:sz w:val="24"/>
      <w:szCs w:val="24"/>
    </w:rPr>
  </w:style>
  <w:style w:type="paragraph" w:customStyle="1" w:styleId="pa-4">
    <w:name w:val="pa-4"/>
    <w:basedOn w:val="a"/>
    <w:qFormat/>
    <w:pPr>
      <w:widowControl/>
      <w:spacing w:line="360" w:lineRule="atLeast"/>
      <w:jc w:val="center"/>
    </w:pPr>
    <w:rPr>
      <w:rFonts w:ascii="宋体" w:eastAsia="宋体" w:hAnsi="宋体" w:cs="宋体"/>
      <w:kern w:val="0"/>
      <w:sz w:val="24"/>
      <w:szCs w:val="24"/>
    </w:rPr>
  </w:style>
  <w:style w:type="paragraph" w:customStyle="1" w:styleId="pa-5">
    <w:name w:val="pa-5"/>
    <w:basedOn w:val="a"/>
    <w:qFormat/>
    <w:pPr>
      <w:widowControl/>
      <w:spacing w:line="1000" w:lineRule="atLeast"/>
      <w:jc w:val="center"/>
    </w:pPr>
    <w:rPr>
      <w:rFonts w:ascii="宋体" w:eastAsia="宋体" w:hAnsi="宋体" w:cs="宋体"/>
      <w:kern w:val="0"/>
      <w:sz w:val="24"/>
      <w:szCs w:val="24"/>
    </w:rPr>
  </w:style>
  <w:style w:type="paragraph" w:customStyle="1" w:styleId="pa-6">
    <w:name w:val="pa-6"/>
    <w:basedOn w:val="a"/>
    <w:pPr>
      <w:widowControl/>
      <w:spacing w:line="560" w:lineRule="atLeast"/>
    </w:pPr>
    <w:rPr>
      <w:rFonts w:ascii="宋体" w:eastAsia="宋体" w:hAnsi="宋体" w:cs="宋体"/>
      <w:kern w:val="0"/>
      <w:sz w:val="24"/>
      <w:szCs w:val="24"/>
    </w:rPr>
  </w:style>
  <w:style w:type="paragraph" w:customStyle="1" w:styleId="pa-7">
    <w:name w:val="pa-7"/>
    <w:basedOn w:val="a"/>
    <w:qFormat/>
    <w:pPr>
      <w:widowControl/>
      <w:spacing w:line="400" w:lineRule="atLeast"/>
    </w:pPr>
    <w:rPr>
      <w:rFonts w:ascii="宋体" w:eastAsia="宋体" w:hAnsi="宋体" w:cs="宋体"/>
      <w:kern w:val="0"/>
      <w:sz w:val="24"/>
      <w:szCs w:val="24"/>
    </w:rPr>
  </w:style>
  <w:style w:type="paragraph" w:customStyle="1" w:styleId="pa-8">
    <w:name w:val="pa-8"/>
    <w:basedOn w:val="a"/>
    <w:qFormat/>
    <w:pPr>
      <w:widowControl/>
      <w:spacing w:line="360" w:lineRule="atLeast"/>
    </w:pPr>
    <w:rPr>
      <w:rFonts w:ascii="宋体" w:eastAsia="宋体" w:hAnsi="宋体" w:cs="宋体"/>
      <w:kern w:val="0"/>
      <w:sz w:val="24"/>
      <w:szCs w:val="24"/>
    </w:rPr>
  </w:style>
  <w:style w:type="paragraph" w:customStyle="1" w:styleId="pa-9">
    <w:name w:val="pa-9"/>
    <w:basedOn w:val="a"/>
    <w:qFormat/>
    <w:pPr>
      <w:widowControl/>
      <w:spacing w:line="360" w:lineRule="atLeast"/>
      <w:ind w:firstLine="900"/>
    </w:pPr>
    <w:rPr>
      <w:rFonts w:ascii="宋体" w:eastAsia="宋体" w:hAnsi="宋体" w:cs="宋体"/>
      <w:kern w:val="0"/>
      <w:sz w:val="24"/>
      <w:szCs w:val="24"/>
    </w:rPr>
  </w:style>
  <w:style w:type="paragraph" w:customStyle="1" w:styleId="pa-10">
    <w:name w:val="pa-10"/>
    <w:basedOn w:val="a"/>
    <w:qFormat/>
    <w:pPr>
      <w:widowControl/>
      <w:spacing w:line="360" w:lineRule="atLeast"/>
      <w:ind w:firstLine="3220"/>
    </w:pPr>
    <w:rPr>
      <w:rFonts w:ascii="宋体" w:eastAsia="宋体" w:hAnsi="宋体" w:cs="宋体"/>
      <w:kern w:val="0"/>
      <w:sz w:val="24"/>
      <w:szCs w:val="24"/>
    </w:rPr>
  </w:style>
  <w:style w:type="paragraph" w:customStyle="1" w:styleId="pa-11">
    <w:name w:val="pa-11"/>
    <w:basedOn w:val="a"/>
    <w:qFormat/>
    <w:pPr>
      <w:widowControl/>
      <w:spacing w:line="280" w:lineRule="atLeast"/>
    </w:pPr>
    <w:rPr>
      <w:rFonts w:ascii="宋体" w:eastAsia="宋体" w:hAnsi="宋体" w:cs="宋体"/>
      <w:kern w:val="0"/>
      <w:sz w:val="24"/>
      <w:szCs w:val="24"/>
    </w:rPr>
  </w:style>
  <w:style w:type="paragraph" w:customStyle="1" w:styleId="pa-12">
    <w:name w:val="pa-12"/>
    <w:basedOn w:val="a"/>
    <w:qFormat/>
    <w:pPr>
      <w:widowControl/>
      <w:spacing w:line="360" w:lineRule="atLeast"/>
    </w:pPr>
    <w:rPr>
      <w:rFonts w:ascii="宋体" w:eastAsia="宋体" w:hAnsi="宋体" w:cs="宋体"/>
      <w:kern w:val="0"/>
      <w:sz w:val="24"/>
      <w:szCs w:val="24"/>
    </w:rPr>
  </w:style>
  <w:style w:type="paragraph" w:customStyle="1" w:styleId="pa-13">
    <w:name w:val="pa-13"/>
    <w:basedOn w:val="a"/>
    <w:qFormat/>
    <w:pPr>
      <w:widowControl/>
      <w:spacing w:line="360" w:lineRule="atLeast"/>
    </w:pPr>
    <w:rPr>
      <w:rFonts w:ascii="宋体" w:eastAsia="宋体" w:hAnsi="宋体" w:cs="宋体"/>
      <w:kern w:val="0"/>
      <w:sz w:val="24"/>
      <w:szCs w:val="24"/>
    </w:rPr>
  </w:style>
  <w:style w:type="paragraph" w:customStyle="1" w:styleId="pa-14">
    <w:name w:val="pa-14"/>
    <w:basedOn w:val="a"/>
    <w:qFormat/>
    <w:pPr>
      <w:widowControl/>
      <w:spacing w:line="360" w:lineRule="atLeast"/>
      <w:jc w:val="left"/>
    </w:pPr>
    <w:rPr>
      <w:rFonts w:ascii="宋体" w:eastAsia="宋体" w:hAnsi="宋体" w:cs="宋体"/>
      <w:kern w:val="0"/>
      <w:sz w:val="24"/>
      <w:szCs w:val="24"/>
    </w:rPr>
  </w:style>
  <w:style w:type="paragraph" w:customStyle="1" w:styleId="pa-15">
    <w:name w:val="pa-15"/>
    <w:basedOn w:val="a"/>
    <w:qFormat/>
    <w:pPr>
      <w:widowControl/>
      <w:spacing w:line="240" w:lineRule="atLeast"/>
      <w:jc w:val="left"/>
    </w:pPr>
    <w:rPr>
      <w:rFonts w:ascii="宋体" w:eastAsia="宋体" w:hAnsi="宋体" w:cs="宋体"/>
      <w:kern w:val="0"/>
      <w:sz w:val="24"/>
      <w:szCs w:val="24"/>
    </w:rPr>
  </w:style>
  <w:style w:type="paragraph" w:customStyle="1" w:styleId="pa-16">
    <w:name w:val="pa-16"/>
    <w:basedOn w:val="a"/>
    <w:qFormat/>
    <w:pPr>
      <w:widowControl/>
      <w:spacing w:line="240" w:lineRule="atLeast"/>
    </w:pPr>
    <w:rPr>
      <w:rFonts w:ascii="宋体" w:eastAsia="宋体" w:hAnsi="宋体" w:cs="宋体"/>
      <w:kern w:val="0"/>
      <w:sz w:val="24"/>
      <w:szCs w:val="24"/>
    </w:rPr>
  </w:style>
  <w:style w:type="paragraph" w:customStyle="1" w:styleId="pa-17">
    <w:name w:val="pa-17"/>
    <w:basedOn w:val="a"/>
    <w:qFormat/>
    <w:pPr>
      <w:widowControl/>
      <w:spacing w:line="240" w:lineRule="atLeast"/>
      <w:jc w:val="center"/>
    </w:pPr>
    <w:rPr>
      <w:rFonts w:ascii="宋体" w:eastAsia="宋体" w:hAnsi="宋体" w:cs="宋体"/>
      <w:kern w:val="0"/>
      <w:sz w:val="24"/>
      <w:szCs w:val="24"/>
    </w:rPr>
  </w:style>
  <w:style w:type="paragraph" w:customStyle="1" w:styleId="pa-18">
    <w:name w:val="pa-18"/>
    <w:basedOn w:val="a"/>
    <w:qFormat/>
    <w:pPr>
      <w:widowControl/>
      <w:spacing w:line="240" w:lineRule="atLeast"/>
      <w:ind w:firstLine="20"/>
    </w:pPr>
    <w:rPr>
      <w:rFonts w:ascii="宋体" w:eastAsia="宋体" w:hAnsi="宋体" w:cs="宋体"/>
      <w:kern w:val="0"/>
      <w:sz w:val="24"/>
      <w:szCs w:val="24"/>
    </w:rPr>
  </w:style>
  <w:style w:type="paragraph" w:customStyle="1" w:styleId="pa-19">
    <w:name w:val="pa-19"/>
    <w:basedOn w:val="a"/>
    <w:qFormat/>
    <w:pPr>
      <w:widowControl/>
      <w:spacing w:line="240" w:lineRule="atLeast"/>
      <w:ind w:firstLine="20"/>
      <w:jc w:val="left"/>
    </w:pPr>
    <w:rPr>
      <w:rFonts w:ascii="宋体" w:eastAsia="宋体" w:hAnsi="宋体" w:cs="宋体"/>
      <w:kern w:val="0"/>
      <w:sz w:val="24"/>
      <w:szCs w:val="24"/>
    </w:rPr>
  </w:style>
  <w:style w:type="paragraph" w:customStyle="1" w:styleId="pa-20">
    <w:name w:val="pa-20"/>
    <w:basedOn w:val="a"/>
    <w:qFormat/>
    <w:pPr>
      <w:widowControl/>
      <w:spacing w:line="360" w:lineRule="atLeast"/>
      <w:jc w:val="left"/>
    </w:pPr>
    <w:rPr>
      <w:rFonts w:ascii="宋体" w:eastAsia="宋体" w:hAnsi="宋体" w:cs="宋体"/>
      <w:kern w:val="0"/>
      <w:sz w:val="24"/>
      <w:szCs w:val="24"/>
    </w:rPr>
  </w:style>
  <w:style w:type="paragraph" w:customStyle="1" w:styleId="pa-21">
    <w:name w:val="pa-21"/>
    <w:basedOn w:val="a"/>
    <w:qFormat/>
    <w:pPr>
      <w:widowControl/>
      <w:spacing w:line="240" w:lineRule="atLeast"/>
      <w:ind w:firstLine="420"/>
    </w:pPr>
    <w:rPr>
      <w:rFonts w:ascii="宋体" w:eastAsia="宋体" w:hAnsi="宋体" w:cs="宋体"/>
      <w:kern w:val="0"/>
      <w:sz w:val="24"/>
      <w:szCs w:val="24"/>
    </w:rPr>
  </w:style>
  <w:style w:type="paragraph" w:customStyle="1" w:styleId="pa-22">
    <w:name w:val="pa-22"/>
    <w:basedOn w:val="a"/>
    <w:qFormat/>
    <w:pPr>
      <w:widowControl/>
      <w:spacing w:line="280" w:lineRule="atLeast"/>
      <w:ind w:firstLine="480"/>
    </w:pPr>
    <w:rPr>
      <w:rFonts w:ascii="宋体" w:eastAsia="宋体" w:hAnsi="宋体" w:cs="宋体"/>
      <w:kern w:val="0"/>
      <w:sz w:val="24"/>
      <w:szCs w:val="24"/>
    </w:rPr>
  </w:style>
  <w:style w:type="paragraph" w:customStyle="1" w:styleId="pa-23">
    <w:name w:val="pa-23"/>
    <w:basedOn w:val="a"/>
    <w:qFormat/>
    <w:pPr>
      <w:widowControl/>
      <w:spacing w:line="360" w:lineRule="atLeast"/>
      <w:ind w:firstLine="420"/>
    </w:pPr>
    <w:rPr>
      <w:rFonts w:ascii="宋体" w:eastAsia="宋体" w:hAnsi="宋体" w:cs="宋体"/>
      <w:kern w:val="0"/>
      <w:sz w:val="24"/>
      <w:szCs w:val="24"/>
    </w:rPr>
  </w:style>
  <w:style w:type="paragraph" w:customStyle="1" w:styleId="pa-24">
    <w:name w:val="pa-24"/>
    <w:basedOn w:val="a"/>
    <w:qFormat/>
    <w:pPr>
      <w:widowControl/>
      <w:spacing w:line="360" w:lineRule="atLeast"/>
      <w:ind w:firstLine="480"/>
    </w:pPr>
    <w:rPr>
      <w:rFonts w:ascii="宋体" w:eastAsia="宋体" w:hAnsi="宋体" w:cs="宋体"/>
      <w:kern w:val="0"/>
      <w:sz w:val="24"/>
      <w:szCs w:val="24"/>
    </w:rPr>
  </w:style>
  <w:style w:type="paragraph" w:customStyle="1" w:styleId="pa-25">
    <w:name w:val="pa-25"/>
    <w:basedOn w:val="a"/>
    <w:qFormat/>
    <w:pPr>
      <w:widowControl/>
      <w:spacing w:line="360" w:lineRule="atLeast"/>
      <w:ind w:firstLine="480"/>
      <w:jc w:val="center"/>
    </w:pPr>
    <w:rPr>
      <w:rFonts w:ascii="宋体" w:eastAsia="宋体" w:hAnsi="宋体" w:cs="宋体"/>
      <w:kern w:val="0"/>
      <w:sz w:val="24"/>
      <w:szCs w:val="24"/>
    </w:rPr>
  </w:style>
  <w:style w:type="paragraph" w:customStyle="1" w:styleId="pa-26">
    <w:name w:val="pa-26"/>
    <w:basedOn w:val="a"/>
    <w:qFormat/>
    <w:pPr>
      <w:widowControl/>
      <w:spacing w:line="276" w:lineRule="atLeast"/>
      <w:ind w:firstLine="720"/>
    </w:pPr>
    <w:rPr>
      <w:rFonts w:ascii="宋体" w:eastAsia="宋体" w:hAnsi="宋体" w:cs="宋体"/>
      <w:kern w:val="0"/>
      <w:sz w:val="24"/>
      <w:szCs w:val="24"/>
    </w:rPr>
  </w:style>
  <w:style w:type="paragraph" w:customStyle="1" w:styleId="pa-27">
    <w:name w:val="pa-27"/>
    <w:basedOn w:val="a"/>
    <w:qFormat/>
    <w:pPr>
      <w:widowControl/>
      <w:spacing w:line="276" w:lineRule="atLeast"/>
      <w:ind w:firstLine="300"/>
    </w:pPr>
    <w:rPr>
      <w:rFonts w:ascii="宋体" w:eastAsia="宋体" w:hAnsi="宋体" w:cs="宋体"/>
      <w:kern w:val="0"/>
      <w:sz w:val="24"/>
      <w:szCs w:val="24"/>
    </w:rPr>
  </w:style>
  <w:style w:type="paragraph" w:customStyle="1" w:styleId="pa-28">
    <w:name w:val="pa-28"/>
    <w:basedOn w:val="a"/>
    <w:qFormat/>
    <w:pPr>
      <w:widowControl/>
      <w:spacing w:line="360" w:lineRule="atLeast"/>
      <w:ind w:firstLine="420"/>
      <w:jc w:val="left"/>
    </w:pPr>
    <w:rPr>
      <w:rFonts w:ascii="宋体" w:eastAsia="宋体" w:hAnsi="宋体" w:cs="宋体"/>
      <w:kern w:val="0"/>
      <w:sz w:val="24"/>
      <w:szCs w:val="24"/>
    </w:rPr>
  </w:style>
  <w:style w:type="paragraph" w:customStyle="1" w:styleId="pa-29">
    <w:name w:val="pa-29"/>
    <w:basedOn w:val="a"/>
    <w:qFormat/>
    <w:pPr>
      <w:widowControl/>
      <w:spacing w:line="360" w:lineRule="atLeast"/>
      <w:ind w:firstLine="2820"/>
    </w:pPr>
    <w:rPr>
      <w:rFonts w:ascii="宋体" w:eastAsia="宋体" w:hAnsi="宋体" w:cs="宋体"/>
      <w:kern w:val="0"/>
      <w:sz w:val="24"/>
      <w:szCs w:val="24"/>
    </w:rPr>
  </w:style>
  <w:style w:type="paragraph" w:customStyle="1" w:styleId="pa-30">
    <w:name w:val="pa-30"/>
    <w:basedOn w:val="a"/>
    <w:qFormat/>
    <w:pPr>
      <w:widowControl/>
      <w:spacing w:line="360" w:lineRule="atLeast"/>
      <w:ind w:firstLine="4100"/>
    </w:pPr>
    <w:rPr>
      <w:rFonts w:ascii="宋体" w:eastAsia="宋体" w:hAnsi="宋体" w:cs="宋体"/>
      <w:kern w:val="0"/>
      <w:sz w:val="24"/>
      <w:szCs w:val="24"/>
    </w:rPr>
  </w:style>
  <w:style w:type="paragraph" w:customStyle="1" w:styleId="pa-31">
    <w:name w:val="pa-31"/>
    <w:basedOn w:val="a"/>
    <w:qFormat/>
    <w:pPr>
      <w:widowControl/>
      <w:spacing w:line="240" w:lineRule="atLeast"/>
      <w:ind w:firstLine="420"/>
      <w:jc w:val="left"/>
    </w:pPr>
    <w:rPr>
      <w:rFonts w:ascii="宋体" w:eastAsia="宋体" w:hAnsi="宋体" w:cs="宋体"/>
      <w:kern w:val="0"/>
      <w:sz w:val="24"/>
      <w:szCs w:val="24"/>
    </w:rPr>
  </w:style>
  <w:style w:type="paragraph" w:customStyle="1" w:styleId="pa-32">
    <w:name w:val="pa-32"/>
    <w:basedOn w:val="a"/>
    <w:qFormat/>
    <w:pPr>
      <w:widowControl/>
      <w:spacing w:line="360" w:lineRule="atLeast"/>
      <w:ind w:firstLine="520"/>
    </w:pPr>
    <w:rPr>
      <w:rFonts w:ascii="宋体" w:eastAsia="宋体" w:hAnsi="宋体" w:cs="宋体"/>
      <w:kern w:val="0"/>
      <w:sz w:val="24"/>
      <w:szCs w:val="24"/>
    </w:rPr>
  </w:style>
  <w:style w:type="paragraph" w:customStyle="1" w:styleId="pa-33">
    <w:name w:val="pa-33"/>
    <w:basedOn w:val="a"/>
    <w:qFormat/>
    <w:pPr>
      <w:widowControl/>
      <w:spacing w:line="360" w:lineRule="atLeast"/>
      <w:ind w:firstLine="440"/>
    </w:pPr>
    <w:rPr>
      <w:rFonts w:ascii="宋体" w:eastAsia="宋体" w:hAnsi="宋体" w:cs="宋体"/>
      <w:kern w:val="0"/>
      <w:sz w:val="24"/>
      <w:szCs w:val="24"/>
    </w:rPr>
  </w:style>
  <w:style w:type="paragraph" w:customStyle="1" w:styleId="pa-34">
    <w:name w:val="pa-34"/>
    <w:basedOn w:val="a"/>
    <w:qFormat/>
    <w:pPr>
      <w:widowControl/>
      <w:spacing w:line="360" w:lineRule="atLeast"/>
      <w:ind w:firstLine="460"/>
    </w:pPr>
    <w:rPr>
      <w:rFonts w:ascii="宋体" w:eastAsia="宋体" w:hAnsi="宋体" w:cs="宋体"/>
      <w:kern w:val="0"/>
      <w:sz w:val="24"/>
      <w:szCs w:val="24"/>
    </w:rPr>
  </w:style>
  <w:style w:type="paragraph" w:customStyle="1" w:styleId="pa-35">
    <w:name w:val="pa-35"/>
    <w:basedOn w:val="a"/>
    <w:qFormat/>
    <w:pPr>
      <w:widowControl/>
      <w:spacing w:line="360" w:lineRule="atLeast"/>
      <w:jc w:val="left"/>
    </w:pPr>
    <w:rPr>
      <w:rFonts w:ascii="宋体" w:eastAsia="宋体" w:hAnsi="宋体" w:cs="宋体"/>
      <w:kern w:val="0"/>
      <w:sz w:val="24"/>
      <w:szCs w:val="24"/>
    </w:rPr>
  </w:style>
  <w:style w:type="paragraph" w:customStyle="1" w:styleId="pa-36">
    <w:name w:val="pa-36"/>
    <w:basedOn w:val="a"/>
    <w:qFormat/>
    <w:pPr>
      <w:widowControl/>
      <w:spacing w:line="360" w:lineRule="atLeast"/>
      <w:ind w:firstLine="3100"/>
      <w:jc w:val="left"/>
    </w:pPr>
    <w:rPr>
      <w:rFonts w:ascii="宋体" w:eastAsia="宋体" w:hAnsi="宋体" w:cs="宋体"/>
      <w:kern w:val="0"/>
      <w:sz w:val="24"/>
      <w:szCs w:val="24"/>
    </w:rPr>
  </w:style>
  <w:style w:type="paragraph" w:customStyle="1" w:styleId="pa-37">
    <w:name w:val="pa-37"/>
    <w:basedOn w:val="a"/>
    <w:qFormat/>
    <w:pPr>
      <w:widowControl/>
      <w:spacing w:line="360" w:lineRule="atLeast"/>
      <w:ind w:firstLine="300"/>
    </w:pPr>
    <w:rPr>
      <w:rFonts w:ascii="宋体" w:eastAsia="宋体" w:hAnsi="宋体" w:cs="宋体"/>
      <w:kern w:val="0"/>
      <w:sz w:val="24"/>
      <w:szCs w:val="24"/>
    </w:rPr>
  </w:style>
  <w:style w:type="paragraph" w:customStyle="1" w:styleId="pa-38">
    <w:name w:val="pa-38"/>
    <w:basedOn w:val="a"/>
    <w:qFormat/>
    <w:pPr>
      <w:widowControl/>
      <w:spacing w:line="360" w:lineRule="atLeast"/>
      <w:ind w:firstLine="520"/>
    </w:pPr>
    <w:rPr>
      <w:rFonts w:ascii="宋体" w:eastAsia="宋体" w:hAnsi="宋体" w:cs="宋体"/>
      <w:kern w:val="0"/>
      <w:sz w:val="24"/>
      <w:szCs w:val="24"/>
    </w:rPr>
  </w:style>
  <w:style w:type="paragraph" w:customStyle="1" w:styleId="pa-39">
    <w:name w:val="pa-39"/>
    <w:basedOn w:val="a"/>
    <w:qFormat/>
    <w:pPr>
      <w:widowControl/>
      <w:spacing w:line="360" w:lineRule="atLeast"/>
      <w:jc w:val="center"/>
    </w:pPr>
    <w:rPr>
      <w:rFonts w:ascii="宋体" w:eastAsia="宋体" w:hAnsi="宋体" w:cs="宋体"/>
      <w:kern w:val="0"/>
      <w:sz w:val="24"/>
      <w:szCs w:val="24"/>
    </w:rPr>
  </w:style>
  <w:style w:type="paragraph" w:customStyle="1" w:styleId="pa-40">
    <w:name w:val="pa-40"/>
    <w:basedOn w:val="a"/>
    <w:qFormat/>
    <w:pPr>
      <w:widowControl/>
      <w:spacing w:line="280" w:lineRule="atLeast"/>
    </w:pPr>
    <w:rPr>
      <w:rFonts w:ascii="宋体" w:eastAsia="宋体" w:hAnsi="宋体" w:cs="宋体"/>
      <w:kern w:val="0"/>
      <w:sz w:val="24"/>
      <w:szCs w:val="24"/>
    </w:rPr>
  </w:style>
  <w:style w:type="paragraph" w:customStyle="1" w:styleId="pa-41">
    <w:name w:val="pa-41"/>
    <w:basedOn w:val="a"/>
    <w:qFormat/>
    <w:pPr>
      <w:widowControl/>
      <w:spacing w:line="280" w:lineRule="atLeast"/>
      <w:ind w:firstLine="420"/>
    </w:pPr>
    <w:rPr>
      <w:rFonts w:ascii="宋体" w:eastAsia="宋体" w:hAnsi="宋体" w:cs="宋体"/>
      <w:kern w:val="0"/>
      <w:sz w:val="24"/>
      <w:szCs w:val="24"/>
    </w:rPr>
  </w:style>
  <w:style w:type="paragraph" w:customStyle="1" w:styleId="pa-42">
    <w:name w:val="pa-42"/>
    <w:basedOn w:val="a"/>
    <w:qFormat/>
    <w:pPr>
      <w:widowControl/>
      <w:spacing w:line="280" w:lineRule="atLeast"/>
      <w:ind w:firstLine="420"/>
      <w:jc w:val="left"/>
    </w:pPr>
    <w:rPr>
      <w:rFonts w:ascii="宋体" w:eastAsia="宋体" w:hAnsi="宋体" w:cs="宋体"/>
      <w:kern w:val="0"/>
      <w:sz w:val="24"/>
      <w:szCs w:val="24"/>
    </w:rPr>
  </w:style>
  <w:style w:type="paragraph" w:customStyle="1" w:styleId="pa-43">
    <w:name w:val="pa-43"/>
    <w:basedOn w:val="a"/>
    <w:qFormat/>
    <w:pPr>
      <w:widowControl/>
      <w:spacing w:line="280" w:lineRule="atLeast"/>
      <w:jc w:val="center"/>
    </w:pPr>
    <w:rPr>
      <w:rFonts w:ascii="宋体" w:eastAsia="宋体" w:hAnsi="宋体" w:cs="宋体"/>
      <w:kern w:val="0"/>
      <w:sz w:val="24"/>
      <w:szCs w:val="24"/>
    </w:rPr>
  </w:style>
  <w:style w:type="paragraph" w:customStyle="1" w:styleId="pa-44">
    <w:name w:val="pa-44"/>
    <w:basedOn w:val="a"/>
    <w:qFormat/>
    <w:pPr>
      <w:widowControl/>
      <w:spacing w:line="360" w:lineRule="atLeast"/>
      <w:ind w:firstLine="420"/>
      <w:jc w:val="left"/>
    </w:pPr>
    <w:rPr>
      <w:rFonts w:ascii="宋体" w:eastAsia="宋体" w:hAnsi="宋体" w:cs="宋体"/>
      <w:kern w:val="0"/>
      <w:sz w:val="24"/>
      <w:szCs w:val="24"/>
    </w:rPr>
  </w:style>
  <w:style w:type="paragraph" w:customStyle="1" w:styleId="pa-45">
    <w:name w:val="pa-45"/>
    <w:basedOn w:val="a"/>
    <w:qFormat/>
    <w:pPr>
      <w:widowControl/>
      <w:spacing w:line="280" w:lineRule="atLeast"/>
      <w:ind w:firstLine="420"/>
    </w:pPr>
    <w:rPr>
      <w:rFonts w:ascii="宋体" w:eastAsia="宋体" w:hAnsi="宋体" w:cs="宋体"/>
      <w:kern w:val="0"/>
      <w:sz w:val="24"/>
      <w:szCs w:val="24"/>
    </w:rPr>
  </w:style>
  <w:style w:type="paragraph" w:customStyle="1" w:styleId="pa-46">
    <w:name w:val="pa-46"/>
    <w:basedOn w:val="a"/>
    <w:qFormat/>
    <w:pPr>
      <w:widowControl/>
      <w:spacing w:line="280" w:lineRule="atLeast"/>
      <w:ind w:firstLine="420"/>
      <w:jc w:val="left"/>
    </w:pPr>
    <w:rPr>
      <w:rFonts w:ascii="宋体" w:eastAsia="宋体" w:hAnsi="宋体" w:cs="宋体"/>
      <w:kern w:val="0"/>
      <w:sz w:val="24"/>
      <w:szCs w:val="24"/>
    </w:rPr>
  </w:style>
  <w:style w:type="paragraph" w:customStyle="1" w:styleId="pa-47">
    <w:name w:val="pa-47"/>
    <w:basedOn w:val="a"/>
    <w:qFormat/>
    <w:pPr>
      <w:widowControl/>
      <w:spacing w:line="280" w:lineRule="atLeast"/>
      <w:ind w:firstLine="280"/>
      <w:jc w:val="center"/>
    </w:pPr>
    <w:rPr>
      <w:rFonts w:ascii="宋体" w:eastAsia="宋体" w:hAnsi="宋体" w:cs="宋体"/>
      <w:kern w:val="0"/>
      <w:sz w:val="24"/>
      <w:szCs w:val="24"/>
    </w:rPr>
  </w:style>
  <w:style w:type="paragraph" w:customStyle="1" w:styleId="pa-48">
    <w:name w:val="pa-48"/>
    <w:basedOn w:val="a"/>
    <w:qFormat/>
    <w:pPr>
      <w:widowControl/>
      <w:spacing w:line="280" w:lineRule="atLeast"/>
      <w:ind w:firstLine="440"/>
    </w:pPr>
    <w:rPr>
      <w:rFonts w:ascii="宋体" w:eastAsia="宋体" w:hAnsi="宋体" w:cs="宋体"/>
      <w:kern w:val="0"/>
      <w:sz w:val="24"/>
      <w:szCs w:val="24"/>
    </w:rPr>
  </w:style>
  <w:style w:type="paragraph" w:customStyle="1" w:styleId="pa-49">
    <w:name w:val="pa-49"/>
    <w:basedOn w:val="a"/>
    <w:qFormat/>
    <w:pPr>
      <w:widowControl/>
      <w:spacing w:line="280" w:lineRule="atLeast"/>
      <w:ind w:firstLine="440"/>
      <w:jc w:val="left"/>
    </w:pPr>
    <w:rPr>
      <w:rFonts w:ascii="宋体" w:eastAsia="宋体" w:hAnsi="宋体" w:cs="宋体"/>
      <w:kern w:val="0"/>
      <w:sz w:val="24"/>
      <w:szCs w:val="24"/>
    </w:rPr>
  </w:style>
  <w:style w:type="paragraph" w:customStyle="1" w:styleId="pa-50">
    <w:name w:val="pa-50"/>
    <w:basedOn w:val="a"/>
    <w:qFormat/>
    <w:pPr>
      <w:widowControl/>
      <w:spacing w:line="280" w:lineRule="atLeast"/>
      <w:ind w:hanging="200"/>
      <w:jc w:val="center"/>
    </w:pPr>
    <w:rPr>
      <w:rFonts w:ascii="宋体" w:eastAsia="宋体" w:hAnsi="宋体" w:cs="宋体"/>
      <w:kern w:val="0"/>
      <w:sz w:val="24"/>
      <w:szCs w:val="24"/>
    </w:rPr>
  </w:style>
  <w:style w:type="paragraph" w:customStyle="1" w:styleId="pa-51">
    <w:name w:val="pa-51"/>
    <w:basedOn w:val="a"/>
    <w:qFormat/>
    <w:pPr>
      <w:widowControl/>
      <w:spacing w:line="276" w:lineRule="atLeast"/>
      <w:jc w:val="center"/>
    </w:pPr>
    <w:rPr>
      <w:rFonts w:ascii="宋体" w:eastAsia="宋体" w:hAnsi="宋体" w:cs="宋体"/>
      <w:kern w:val="0"/>
      <w:sz w:val="24"/>
      <w:szCs w:val="24"/>
    </w:rPr>
  </w:style>
  <w:style w:type="paragraph" w:customStyle="1" w:styleId="pa-52">
    <w:name w:val="pa-52"/>
    <w:basedOn w:val="a"/>
    <w:qFormat/>
    <w:pPr>
      <w:widowControl/>
      <w:spacing w:line="276" w:lineRule="atLeast"/>
      <w:jc w:val="left"/>
    </w:pPr>
    <w:rPr>
      <w:rFonts w:ascii="宋体" w:eastAsia="宋体" w:hAnsi="宋体" w:cs="宋体"/>
      <w:kern w:val="0"/>
      <w:sz w:val="24"/>
      <w:szCs w:val="24"/>
    </w:rPr>
  </w:style>
  <w:style w:type="paragraph" w:customStyle="1" w:styleId="pa-53">
    <w:name w:val="pa-53"/>
    <w:basedOn w:val="a"/>
    <w:qFormat/>
    <w:pPr>
      <w:widowControl/>
      <w:spacing w:line="280" w:lineRule="atLeast"/>
      <w:ind w:firstLine="100"/>
    </w:pPr>
    <w:rPr>
      <w:rFonts w:ascii="宋体" w:eastAsia="宋体" w:hAnsi="宋体" w:cs="宋体"/>
      <w:kern w:val="0"/>
      <w:sz w:val="24"/>
      <w:szCs w:val="24"/>
    </w:rPr>
  </w:style>
  <w:style w:type="paragraph" w:customStyle="1" w:styleId="pa-54">
    <w:name w:val="pa-54"/>
    <w:basedOn w:val="a"/>
    <w:qFormat/>
    <w:pPr>
      <w:widowControl/>
      <w:spacing w:line="280" w:lineRule="atLeast"/>
      <w:jc w:val="left"/>
    </w:pPr>
    <w:rPr>
      <w:rFonts w:ascii="宋体" w:eastAsia="宋体" w:hAnsi="宋体" w:cs="宋体"/>
      <w:kern w:val="0"/>
      <w:sz w:val="24"/>
      <w:szCs w:val="24"/>
    </w:rPr>
  </w:style>
  <w:style w:type="paragraph" w:customStyle="1" w:styleId="pa-55">
    <w:name w:val="pa-55"/>
    <w:basedOn w:val="a"/>
    <w:qFormat/>
    <w:pPr>
      <w:widowControl/>
      <w:spacing w:line="300" w:lineRule="atLeast"/>
      <w:ind w:firstLine="480"/>
      <w:jc w:val="center"/>
    </w:pPr>
    <w:rPr>
      <w:rFonts w:ascii="宋体" w:eastAsia="宋体" w:hAnsi="宋体" w:cs="宋体"/>
      <w:kern w:val="0"/>
      <w:sz w:val="24"/>
      <w:szCs w:val="24"/>
    </w:rPr>
  </w:style>
  <w:style w:type="paragraph" w:customStyle="1" w:styleId="pa-56">
    <w:name w:val="pa-56"/>
    <w:basedOn w:val="a"/>
    <w:qFormat/>
    <w:pPr>
      <w:widowControl/>
      <w:spacing w:line="300" w:lineRule="atLeast"/>
      <w:ind w:firstLine="420"/>
    </w:pPr>
    <w:rPr>
      <w:rFonts w:ascii="宋体" w:eastAsia="宋体" w:hAnsi="宋体" w:cs="宋体"/>
      <w:kern w:val="0"/>
      <w:sz w:val="24"/>
      <w:szCs w:val="24"/>
    </w:rPr>
  </w:style>
  <w:style w:type="paragraph" w:customStyle="1" w:styleId="pa-57">
    <w:name w:val="pa-57"/>
    <w:basedOn w:val="a"/>
    <w:qFormat/>
    <w:pPr>
      <w:widowControl/>
      <w:spacing w:line="300" w:lineRule="atLeast"/>
      <w:ind w:firstLine="560"/>
    </w:pPr>
    <w:rPr>
      <w:rFonts w:ascii="宋体" w:eastAsia="宋体" w:hAnsi="宋体" w:cs="宋体"/>
      <w:kern w:val="0"/>
      <w:sz w:val="24"/>
      <w:szCs w:val="24"/>
    </w:rPr>
  </w:style>
  <w:style w:type="paragraph" w:customStyle="1" w:styleId="pa-58">
    <w:name w:val="pa-58"/>
    <w:basedOn w:val="a"/>
    <w:qFormat/>
    <w:pPr>
      <w:widowControl/>
      <w:spacing w:line="300" w:lineRule="atLeast"/>
      <w:ind w:firstLine="300"/>
    </w:pPr>
    <w:rPr>
      <w:rFonts w:ascii="宋体" w:eastAsia="宋体" w:hAnsi="宋体" w:cs="宋体"/>
      <w:kern w:val="0"/>
      <w:sz w:val="24"/>
      <w:szCs w:val="24"/>
    </w:rPr>
  </w:style>
  <w:style w:type="paragraph" w:customStyle="1" w:styleId="pa-59">
    <w:name w:val="pa-59"/>
    <w:basedOn w:val="a"/>
    <w:qFormat/>
    <w:pPr>
      <w:widowControl/>
      <w:spacing w:line="360" w:lineRule="atLeast"/>
      <w:ind w:firstLine="200"/>
    </w:pPr>
    <w:rPr>
      <w:rFonts w:ascii="宋体" w:eastAsia="宋体" w:hAnsi="宋体" w:cs="宋体"/>
      <w:kern w:val="0"/>
      <w:sz w:val="24"/>
      <w:szCs w:val="24"/>
    </w:rPr>
  </w:style>
  <w:style w:type="paragraph" w:customStyle="1" w:styleId="pa-60">
    <w:name w:val="pa-60"/>
    <w:basedOn w:val="a"/>
    <w:qFormat/>
    <w:pPr>
      <w:widowControl/>
      <w:spacing w:line="360" w:lineRule="atLeast"/>
      <w:ind w:firstLine="560"/>
    </w:pPr>
    <w:rPr>
      <w:rFonts w:ascii="宋体" w:eastAsia="宋体" w:hAnsi="宋体" w:cs="宋体"/>
      <w:kern w:val="0"/>
      <w:sz w:val="24"/>
      <w:szCs w:val="24"/>
    </w:rPr>
  </w:style>
  <w:style w:type="paragraph" w:customStyle="1" w:styleId="pa-61">
    <w:name w:val="pa-61"/>
    <w:basedOn w:val="a"/>
    <w:qFormat/>
    <w:pPr>
      <w:widowControl/>
      <w:spacing w:line="240" w:lineRule="atLeast"/>
    </w:pPr>
    <w:rPr>
      <w:rFonts w:ascii="宋体" w:eastAsia="宋体" w:hAnsi="宋体" w:cs="宋体"/>
      <w:kern w:val="0"/>
      <w:sz w:val="24"/>
      <w:szCs w:val="24"/>
    </w:rPr>
  </w:style>
  <w:style w:type="paragraph" w:customStyle="1" w:styleId="pa-62">
    <w:name w:val="pa-62"/>
    <w:basedOn w:val="a"/>
    <w:qFormat/>
    <w:pPr>
      <w:widowControl/>
      <w:spacing w:line="360" w:lineRule="atLeast"/>
      <w:ind w:firstLine="420"/>
    </w:pPr>
    <w:rPr>
      <w:rFonts w:ascii="宋体" w:eastAsia="宋体" w:hAnsi="宋体" w:cs="宋体"/>
      <w:kern w:val="0"/>
      <w:sz w:val="24"/>
      <w:szCs w:val="24"/>
    </w:rPr>
  </w:style>
  <w:style w:type="paragraph" w:customStyle="1" w:styleId="pa-63">
    <w:name w:val="pa-63"/>
    <w:basedOn w:val="a"/>
    <w:qFormat/>
    <w:pPr>
      <w:widowControl/>
      <w:spacing w:line="360" w:lineRule="atLeast"/>
      <w:ind w:firstLine="300"/>
      <w:jc w:val="left"/>
    </w:pPr>
    <w:rPr>
      <w:rFonts w:ascii="宋体" w:eastAsia="宋体" w:hAnsi="宋体" w:cs="宋体"/>
      <w:kern w:val="0"/>
      <w:sz w:val="24"/>
      <w:szCs w:val="24"/>
    </w:rPr>
  </w:style>
  <w:style w:type="paragraph" w:customStyle="1" w:styleId="pa-64">
    <w:name w:val="pa-64"/>
    <w:basedOn w:val="a"/>
    <w:qFormat/>
    <w:pPr>
      <w:widowControl/>
      <w:spacing w:line="360" w:lineRule="atLeast"/>
      <w:ind w:firstLine="560"/>
      <w:jc w:val="left"/>
    </w:pPr>
    <w:rPr>
      <w:rFonts w:ascii="宋体" w:eastAsia="宋体" w:hAnsi="宋体" w:cs="宋体"/>
      <w:kern w:val="0"/>
      <w:sz w:val="24"/>
      <w:szCs w:val="24"/>
    </w:rPr>
  </w:style>
  <w:style w:type="paragraph" w:customStyle="1" w:styleId="pa-65">
    <w:name w:val="pa-65"/>
    <w:basedOn w:val="a"/>
    <w:qFormat/>
    <w:pPr>
      <w:widowControl/>
      <w:spacing w:line="360" w:lineRule="atLeast"/>
    </w:pPr>
    <w:rPr>
      <w:rFonts w:ascii="宋体" w:eastAsia="宋体" w:hAnsi="宋体" w:cs="宋体"/>
      <w:kern w:val="0"/>
      <w:sz w:val="24"/>
      <w:szCs w:val="24"/>
    </w:rPr>
  </w:style>
  <w:style w:type="paragraph" w:customStyle="1" w:styleId="pa-66">
    <w:name w:val="pa-66"/>
    <w:basedOn w:val="a"/>
    <w:qFormat/>
    <w:pPr>
      <w:widowControl/>
      <w:spacing w:line="240" w:lineRule="atLeast"/>
      <w:ind w:firstLine="200"/>
    </w:pPr>
    <w:rPr>
      <w:rFonts w:ascii="宋体" w:eastAsia="宋体" w:hAnsi="宋体" w:cs="宋体"/>
      <w:kern w:val="0"/>
      <w:sz w:val="24"/>
      <w:szCs w:val="24"/>
    </w:rPr>
  </w:style>
  <w:style w:type="paragraph" w:customStyle="1" w:styleId="pa-67">
    <w:name w:val="pa-67"/>
    <w:basedOn w:val="a"/>
    <w:qFormat/>
    <w:pPr>
      <w:widowControl/>
      <w:spacing w:line="240" w:lineRule="atLeast"/>
      <w:ind w:firstLine="420"/>
      <w:jc w:val="left"/>
    </w:pPr>
    <w:rPr>
      <w:rFonts w:ascii="宋体" w:eastAsia="宋体" w:hAnsi="宋体" w:cs="宋体"/>
      <w:kern w:val="0"/>
      <w:sz w:val="24"/>
      <w:szCs w:val="24"/>
    </w:rPr>
  </w:style>
  <w:style w:type="paragraph" w:customStyle="1" w:styleId="pa-68">
    <w:name w:val="pa-68"/>
    <w:basedOn w:val="a"/>
    <w:qFormat/>
    <w:pPr>
      <w:widowControl/>
      <w:spacing w:line="240" w:lineRule="atLeast"/>
      <w:ind w:firstLine="520"/>
    </w:pPr>
    <w:rPr>
      <w:rFonts w:ascii="宋体" w:eastAsia="宋体" w:hAnsi="宋体" w:cs="宋体"/>
      <w:kern w:val="0"/>
      <w:sz w:val="24"/>
      <w:szCs w:val="24"/>
    </w:rPr>
  </w:style>
  <w:style w:type="paragraph" w:customStyle="1" w:styleId="pa-69">
    <w:name w:val="pa-69"/>
    <w:basedOn w:val="a"/>
    <w:qFormat/>
    <w:pPr>
      <w:widowControl/>
      <w:spacing w:line="240" w:lineRule="atLeast"/>
      <w:ind w:firstLine="1140"/>
    </w:pPr>
    <w:rPr>
      <w:rFonts w:ascii="宋体" w:eastAsia="宋体" w:hAnsi="宋体" w:cs="宋体"/>
      <w:kern w:val="0"/>
      <w:sz w:val="24"/>
      <w:szCs w:val="24"/>
    </w:rPr>
  </w:style>
  <w:style w:type="paragraph" w:customStyle="1" w:styleId="pa-70">
    <w:name w:val="pa-70"/>
    <w:basedOn w:val="a"/>
    <w:qFormat/>
    <w:pPr>
      <w:widowControl/>
      <w:spacing w:line="360" w:lineRule="atLeast"/>
      <w:ind w:firstLine="420"/>
      <w:jc w:val="left"/>
    </w:pPr>
    <w:rPr>
      <w:rFonts w:ascii="宋体" w:eastAsia="宋体" w:hAnsi="宋体" w:cs="宋体"/>
      <w:kern w:val="0"/>
      <w:sz w:val="24"/>
      <w:szCs w:val="24"/>
    </w:rPr>
  </w:style>
  <w:style w:type="paragraph" w:customStyle="1" w:styleId="pa-71">
    <w:name w:val="pa-71"/>
    <w:basedOn w:val="a"/>
    <w:qFormat/>
    <w:pPr>
      <w:widowControl/>
      <w:spacing w:line="240" w:lineRule="atLeast"/>
      <w:ind w:firstLine="320"/>
    </w:pPr>
    <w:rPr>
      <w:rFonts w:ascii="宋体" w:eastAsia="宋体" w:hAnsi="宋体" w:cs="宋体"/>
      <w:kern w:val="0"/>
      <w:sz w:val="24"/>
      <w:szCs w:val="24"/>
    </w:rPr>
  </w:style>
  <w:style w:type="paragraph" w:customStyle="1" w:styleId="pa-72">
    <w:name w:val="pa-72"/>
    <w:basedOn w:val="a"/>
    <w:qFormat/>
    <w:pPr>
      <w:widowControl/>
      <w:spacing w:line="240" w:lineRule="atLeast"/>
      <w:ind w:firstLine="560"/>
    </w:pPr>
    <w:rPr>
      <w:rFonts w:ascii="宋体" w:eastAsia="宋体" w:hAnsi="宋体" w:cs="宋体"/>
      <w:kern w:val="0"/>
      <w:sz w:val="24"/>
      <w:szCs w:val="24"/>
    </w:rPr>
  </w:style>
  <w:style w:type="paragraph" w:customStyle="1" w:styleId="pa-73">
    <w:name w:val="pa-73"/>
    <w:basedOn w:val="a"/>
    <w:qFormat/>
    <w:pPr>
      <w:widowControl/>
      <w:spacing w:line="360" w:lineRule="atLeast"/>
      <w:ind w:firstLine="640"/>
    </w:pPr>
    <w:rPr>
      <w:rFonts w:ascii="宋体" w:eastAsia="宋体" w:hAnsi="宋体" w:cs="宋体"/>
      <w:kern w:val="0"/>
      <w:sz w:val="24"/>
      <w:szCs w:val="24"/>
    </w:rPr>
  </w:style>
  <w:style w:type="paragraph" w:customStyle="1" w:styleId="pa-74">
    <w:name w:val="pa-74"/>
    <w:basedOn w:val="a"/>
    <w:qFormat/>
    <w:pPr>
      <w:widowControl/>
      <w:spacing w:line="360" w:lineRule="atLeast"/>
      <w:ind w:firstLine="640"/>
      <w:jc w:val="center"/>
    </w:pPr>
    <w:rPr>
      <w:rFonts w:ascii="宋体" w:eastAsia="宋体" w:hAnsi="宋体" w:cs="宋体"/>
      <w:kern w:val="0"/>
      <w:sz w:val="24"/>
      <w:szCs w:val="24"/>
    </w:rPr>
  </w:style>
  <w:style w:type="paragraph" w:customStyle="1" w:styleId="pa-75">
    <w:name w:val="pa-75"/>
    <w:basedOn w:val="a"/>
    <w:qFormat/>
    <w:pPr>
      <w:widowControl/>
      <w:spacing w:line="300" w:lineRule="atLeast"/>
      <w:jc w:val="center"/>
    </w:pPr>
    <w:rPr>
      <w:rFonts w:ascii="宋体" w:eastAsia="宋体" w:hAnsi="宋体" w:cs="宋体"/>
      <w:kern w:val="0"/>
      <w:sz w:val="24"/>
      <w:szCs w:val="24"/>
    </w:rPr>
  </w:style>
  <w:style w:type="paragraph" w:customStyle="1" w:styleId="pa-76">
    <w:name w:val="pa-76"/>
    <w:basedOn w:val="a"/>
    <w:qFormat/>
    <w:pPr>
      <w:widowControl/>
      <w:spacing w:line="400" w:lineRule="atLeast"/>
      <w:jc w:val="left"/>
    </w:pPr>
    <w:rPr>
      <w:rFonts w:ascii="宋体" w:eastAsia="宋体" w:hAnsi="宋体" w:cs="宋体"/>
      <w:kern w:val="0"/>
      <w:sz w:val="24"/>
      <w:szCs w:val="24"/>
    </w:rPr>
  </w:style>
  <w:style w:type="paragraph" w:customStyle="1" w:styleId="pa-77">
    <w:name w:val="pa-77"/>
    <w:basedOn w:val="a"/>
    <w:qFormat/>
    <w:pPr>
      <w:widowControl/>
      <w:spacing w:line="360" w:lineRule="atLeast"/>
    </w:pPr>
    <w:rPr>
      <w:rFonts w:ascii="宋体" w:eastAsia="宋体" w:hAnsi="宋体" w:cs="宋体"/>
      <w:kern w:val="0"/>
      <w:sz w:val="24"/>
      <w:szCs w:val="24"/>
    </w:rPr>
  </w:style>
  <w:style w:type="paragraph" w:customStyle="1" w:styleId="pa-78">
    <w:name w:val="pa-78"/>
    <w:basedOn w:val="a"/>
    <w:qFormat/>
    <w:pPr>
      <w:widowControl/>
      <w:spacing w:line="340" w:lineRule="atLeast"/>
    </w:pPr>
    <w:rPr>
      <w:rFonts w:ascii="宋体" w:eastAsia="宋体" w:hAnsi="宋体" w:cs="宋体"/>
      <w:kern w:val="0"/>
      <w:sz w:val="24"/>
      <w:szCs w:val="24"/>
    </w:rPr>
  </w:style>
  <w:style w:type="paragraph" w:customStyle="1" w:styleId="pa-79">
    <w:name w:val="pa-79"/>
    <w:basedOn w:val="a"/>
    <w:qFormat/>
    <w:pPr>
      <w:widowControl/>
      <w:spacing w:line="360" w:lineRule="atLeast"/>
      <w:ind w:firstLine="3040"/>
      <w:jc w:val="left"/>
    </w:pPr>
    <w:rPr>
      <w:rFonts w:ascii="宋体" w:eastAsia="宋体" w:hAnsi="宋体" w:cs="宋体"/>
      <w:kern w:val="0"/>
      <w:sz w:val="24"/>
      <w:szCs w:val="24"/>
    </w:rPr>
  </w:style>
  <w:style w:type="paragraph" w:customStyle="1" w:styleId="pa-80">
    <w:name w:val="pa-80"/>
    <w:basedOn w:val="a"/>
    <w:qFormat/>
    <w:pPr>
      <w:widowControl/>
      <w:spacing w:line="360" w:lineRule="atLeast"/>
    </w:pPr>
    <w:rPr>
      <w:rFonts w:ascii="宋体" w:eastAsia="宋体" w:hAnsi="宋体" w:cs="宋体"/>
      <w:kern w:val="0"/>
      <w:sz w:val="24"/>
      <w:szCs w:val="24"/>
    </w:rPr>
  </w:style>
  <w:style w:type="paragraph" w:customStyle="1" w:styleId="pa-81">
    <w:name w:val="pa-81"/>
    <w:basedOn w:val="a"/>
    <w:qFormat/>
    <w:pPr>
      <w:widowControl/>
      <w:spacing w:line="360" w:lineRule="atLeast"/>
      <w:jc w:val="center"/>
    </w:pPr>
    <w:rPr>
      <w:rFonts w:ascii="宋体" w:eastAsia="宋体" w:hAnsi="宋体" w:cs="宋体"/>
      <w:kern w:val="0"/>
      <w:sz w:val="24"/>
      <w:szCs w:val="24"/>
    </w:rPr>
  </w:style>
  <w:style w:type="paragraph" w:customStyle="1" w:styleId="pa-82">
    <w:name w:val="pa-82"/>
    <w:basedOn w:val="a"/>
    <w:qFormat/>
    <w:pPr>
      <w:widowControl/>
      <w:spacing w:line="480" w:lineRule="atLeast"/>
      <w:jc w:val="center"/>
    </w:pPr>
    <w:rPr>
      <w:rFonts w:ascii="宋体" w:eastAsia="宋体" w:hAnsi="宋体" w:cs="宋体"/>
      <w:kern w:val="0"/>
      <w:sz w:val="24"/>
      <w:szCs w:val="24"/>
    </w:rPr>
  </w:style>
  <w:style w:type="paragraph" w:customStyle="1" w:styleId="pa-83">
    <w:name w:val="pa-83"/>
    <w:basedOn w:val="a"/>
    <w:qFormat/>
    <w:pPr>
      <w:widowControl/>
      <w:spacing w:line="560" w:lineRule="atLeast"/>
      <w:jc w:val="center"/>
    </w:pPr>
    <w:rPr>
      <w:rFonts w:ascii="宋体" w:eastAsia="宋体" w:hAnsi="宋体" w:cs="宋体"/>
      <w:kern w:val="0"/>
      <w:sz w:val="24"/>
      <w:szCs w:val="24"/>
    </w:rPr>
  </w:style>
  <w:style w:type="paragraph" w:customStyle="1" w:styleId="pa-84">
    <w:name w:val="pa-84"/>
    <w:basedOn w:val="a"/>
    <w:qFormat/>
    <w:pPr>
      <w:widowControl/>
      <w:spacing w:line="480" w:lineRule="atLeast"/>
      <w:jc w:val="center"/>
    </w:pPr>
    <w:rPr>
      <w:rFonts w:ascii="宋体" w:eastAsia="宋体" w:hAnsi="宋体" w:cs="宋体"/>
      <w:kern w:val="0"/>
      <w:sz w:val="24"/>
      <w:szCs w:val="24"/>
    </w:rPr>
  </w:style>
  <w:style w:type="paragraph" w:customStyle="1" w:styleId="pa-85">
    <w:name w:val="pa-85"/>
    <w:basedOn w:val="a"/>
    <w:qFormat/>
    <w:pPr>
      <w:widowControl/>
      <w:spacing w:line="760" w:lineRule="atLeast"/>
      <w:jc w:val="center"/>
    </w:pPr>
    <w:rPr>
      <w:rFonts w:ascii="宋体" w:eastAsia="宋体" w:hAnsi="宋体" w:cs="宋体"/>
      <w:kern w:val="0"/>
      <w:sz w:val="24"/>
      <w:szCs w:val="24"/>
    </w:rPr>
  </w:style>
  <w:style w:type="paragraph" w:customStyle="1" w:styleId="pa-86">
    <w:name w:val="pa-86"/>
    <w:basedOn w:val="a"/>
    <w:qFormat/>
    <w:pPr>
      <w:widowControl/>
      <w:spacing w:line="320" w:lineRule="atLeast"/>
      <w:ind w:firstLine="560"/>
    </w:pPr>
    <w:rPr>
      <w:rFonts w:ascii="宋体" w:eastAsia="宋体" w:hAnsi="宋体" w:cs="宋体"/>
      <w:kern w:val="0"/>
      <w:sz w:val="24"/>
      <w:szCs w:val="24"/>
    </w:rPr>
  </w:style>
  <w:style w:type="paragraph" w:customStyle="1" w:styleId="pa-87">
    <w:name w:val="pa-87"/>
    <w:basedOn w:val="a"/>
    <w:qFormat/>
    <w:pPr>
      <w:widowControl/>
      <w:spacing w:line="320" w:lineRule="atLeast"/>
      <w:ind w:firstLine="560"/>
      <w:jc w:val="left"/>
    </w:pPr>
    <w:rPr>
      <w:rFonts w:ascii="宋体" w:eastAsia="宋体" w:hAnsi="宋体" w:cs="宋体"/>
      <w:kern w:val="0"/>
      <w:sz w:val="24"/>
      <w:szCs w:val="24"/>
    </w:rPr>
  </w:style>
  <w:style w:type="paragraph" w:customStyle="1" w:styleId="pa-88">
    <w:name w:val="pa-88"/>
    <w:basedOn w:val="a"/>
    <w:qFormat/>
    <w:pPr>
      <w:widowControl/>
      <w:spacing w:line="320" w:lineRule="atLeast"/>
      <w:ind w:firstLine="480"/>
    </w:pPr>
    <w:rPr>
      <w:rFonts w:ascii="宋体" w:eastAsia="宋体" w:hAnsi="宋体" w:cs="宋体"/>
      <w:kern w:val="0"/>
      <w:sz w:val="24"/>
      <w:szCs w:val="24"/>
    </w:rPr>
  </w:style>
  <w:style w:type="paragraph" w:customStyle="1" w:styleId="pa-89">
    <w:name w:val="pa-89"/>
    <w:basedOn w:val="a"/>
    <w:qFormat/>
    <w:pPr>
      <w:widowControl/>
      <w:spacing w:line="320" w:lineRule="atLeast"/>
    </w:pPr>
    <w:rPr>
      <w:rFonts w:ascii="宋体" w:eastAsia="宋体" w:hAnsi="宋体" w:cs="宋体"/>
      <w:kern w:val="0"/>
      <w:sz w:val="24"/>
      <w:szCs w:val="24"/>
    </w:rPr>
  </w:style>
  <w:style w:type="paragraph" w:customStyle="1" w:styleId="pa-90">
    <w:name w:val="pa-90"/>
    <w:basedOn w:val="a"/>
    <w:qFormat/>
    <w:pPr>
      <w:widowControl/>
      <w:spacing w:line="280" w:lineRule="atLeast"/>
    </w:pPr>
    <w:rPr>
      <w:rFonts w:ascii="宋体" w:eastAsia="宋体" w:hAnsi="宋体" w:cs="宋体"/>
      <w:kern w:val="0"/>
      <w:sz w:val="24"/>
      <w:szCs w:val="24"/>
    </w:rPr>
  </w:style>
  <w:style w:type="paragraph" w:customStyle="1" w:styleId="pa-91">
    <w:name w:val="pa-91"/>
    <w:basedOn w:val="a"/>
    <w:qFormat/>
    <w:pPr>
      <w:widowControl/>
      <w:spacing w:line="360" w:lineRule="atLeast"/>
      <w:ind w:firstLine="4000"/>
      <w:jc w:val="left"/>
    </w:pPr>
    <w:rPr>
      <w:rFonts w:ascii="宋体" w:eastAsia="宋体" w:hAnsi="宋体" w:cs="宋体"/>
      <w:kern w:val="0"/>
      <w:sz w:val="24"/>
      <w:szCs w:val="24"/>
    </w:rPr>
  </w:style>
  <w:style w:type="paragraph" w:customStyle="1" w:styleId="pa-92">
    <w:name w:val="pa-92"/>
    <w:basedOn w:val="a"/>
    <w:qFormat/>
    <w:pPr>
      <w:widowControl/>
      <w:spacing w:line="480" w:lineRule="atLeast"/>
      <w:ind w:firstLine="480"/>
    </w:pPr>
    <w:rPr>
      <w:rFonts w:ascii="宋体" w:eastAsia="宋体" w:hAnsi="宋体" w:cs="宋体"/>
      <w:kern w:val="0"/>
      <w:sz w:val="24"/>
      <w:szCs w:val="24"/>
    </w:rPr>
  </w:style>
  <w:style w:type="paragraph" w:customStyle="1" w:styleId="pa-93">
    <w:name w:val="pa-93"/>
    <w:basedOn w:val="a"/>
    <w:qFormat/>
    <w:pPr>
      <w:widowControl/>
      <w:spacing w:line="480" w:lineRule="atLeast"/>
      <w:ind w:firstLine="480"/>
      <w:jc w:val="left"/>
    </w:pPr>
    <w:rPr>
      <w:rFonts w:ascii="宋体" w:eastAsia="宋体" w:hAnsi="宋体" w:cs="宋体"/>
      <w:kern w:val="0"/>
      <w:sz w:val="24"/>
      <w:szCs w:val="24"/>
    </w:rPr>
  </w:style>
  <w:style w:type="paragraph" w:customStyle="1" w:styleId="pa-94">
    <w:name w:val="pa-94"/>
    <w:basedOn w:val="a"/>
    <w:qFormat/>
    <w:pPr>
      <w:widowControl/>
      <w:spacing w:line="480" w:lineRule="atLeast"/>
      <w:jc w:val="left"/>
    </w:pPr>
    <w:rPr>
      <w:rFonts w:ascii="宋体" w:eastAsia="宋体" w:hAnsi="宋体" w:cs="宋体"/>
      <w:kern w:val="0"/>
      <w:sz w:val="24"/>
      <w:szCs w:val="24"/>
    </w:rPr>
  </w:style>
  <w:style w:type="paragraph" w:customStyle="1" w:styleId="pa-95">
    <w:name w:val="pa-95"/>
    <w:basedOn w:val="a"/>
    <w:qFormat/>
    <w:pPr>
      <w:widowControl/>
      <w:spacing w:line="440" w:lineRule="atLeast"/>
      <w:jc w:val="center"/>
    </w:pPr>
    <w:rPr>
      <w:rFonts w:ascii="宋体" w:eastAsia="宋体" w:hAnsi="宋体" w:cs="宋体"/>
      <w:kern w:val="0"/>
      <w:sz w:val="24"/>
      <w:szCs w:val="24"/>
    </w:rPr>
  </w:style>
  <w:style w:type="paragraph" w:customStyle="1" w:styleId="pa-96">
    <w:name w:val="pa-96"/>
    <w:basedOn w:val="a"/>
    <w:qFormat/>
    <w:pPr>
      <w:widowControl/>
      <w:spacing w:line="480" w:lineRule="atLeast"/>
    </w:pPr>
    <w:rPr>
      <w:rFonts w:ascii="宋体" w:eastAsia="宋体" w:hAnsi="宋体" w:cs="宋体"/>
      <w:kern w:val="0"/>
      <w:sz w:val="24"/>
      <w:szCs w:val="24"/>
    </w:rPr>
  </w:style>
  <w:style w:type="paragraph" w:customStyle="1" w:styleId="pa-97">
    <w:name w:val="pa-97"/>
    <w:basedOn w:val="a"/>
    <w:qFormat/>
    <w:pPr>
      <w:widowControl/>
      <w:spacing w:line="720" w:lineRule="atLeast"/>
    </w:pPr>
    <w:rPr>
      <w:rFonts w:ascii="宋体" w:eastAsia="宋体" w:hAnsi="宋体" w:cs="宋体"/>
      <w:kern w:val="0"/>
      <w:sz w:val="24"/>
      <w:szCs w:val="24"/>
    </w:rPr>
  </w:style>
  <w:style w:type="paragraph" w:customStyle="1" w:styleId="pa-98">
    <w:name w:val="pa-98"/>
    <w:basedOn w:val="a"/>
    <w:qFormat/>
    <w:pPr>
      <w:widowControl/>
      <w:spacing w:line="720" w:lineRule="atLeast"/>
      <w:ind w:firstLine="480"/>
    </w:pPr>
    <w:rPr>
      <w:rFonts w:ascii="宋体" w:eastAsia="宋体" w:hAnsi="宋体" w:cs="宋体"/>
      <w:kern w:val="0"/>
      <w:sz w:val="24"/>
      <w:szCs w:val="24"/>
    </w:rPr>
  </w:style>
  <w:style w:type="paragraph" w:customStyle="1" w:styleId="pa-99">
    <w:name w:val="pa-99"/>
    <w:basedOn w:val="a"/>
    <w:qFormat/>
    <w:pPr>
      <w:widowControl/>
      <w:spacing w:line="300" w:lineRule="atLeast"/>
      <w:ind w:firstLine="520"/>
    </w:pPr>
    <w:rPr>
      <w:rFonts w:ascii="宋体" w:eastAsia="宋体" w:hAnsi="宋体" w:cs="宋体"/>
      <w:kern w:val="0"/>
      <w:sz w:val="24"/>
      <w:szCs w:val="24"/>
    </w:rPr>
  </w:style>
  <w:style w:type="paragraph" w:customStyle="1" w:styleId="pa-100">
    <w:name w:val="pa-100"/>
    <w:basedOn w:val="a"/>
    <w:qFormat/>
    <w:pPr>
      <w:widowControl/>
      <w:spacing w:line="300" w:lineRule="atLeast"/>
    </w:pPr>
    <w:rPr>
      <w:rFonts w:ascii="宋体" w:eastAsia="宋体" w:hAnsi="宋体" w:cs="宋体"/>
      <w:kern w:val="0"/>
      <w:sz w:val="24"/>
      <w:szCs w:val="24"/>
    </w:rPr>
  </w:style>
  <w:style w:type="paragraph" w:customStyle="1" w:styleId="pa-101">
    <w:name w:val="pa-101"/>
    <w:basedOn w:val="a"/>
    <w:qFormat/>
    <w:pPr>
      <w:widowControl/>
      <w:spacing w:line="360" w:lineRule="atLeast"/>
      <w:jc w:val="center"/>
    </w:pPr>
    <w:rPr>
      <w:rFonts w:ascii="宋体" w:eastAsia="宋体" w:hAnsi="宋体" w:cs="宋体"/>
      <w:kern w:val="0"/>
      <w:sz w:val="24"/>
      <w:szCs w:val="24"/>
    </w:rPr>
  </w:style>
  <w:style w:type="paragraph" w:customStyle="1" w:styleId="pa-102">
    <w:name w:val="pa-102"/>
    <w:basedOn w:val="a"/>
    <w:qFormat/>
    <w:pPr>
      <w:widowControl/>
      <w:spacing w:line="300" w:lineRule="atLeast"/>
      <w:jc w:val="center"/>
    </w:pPr>
    <w:rPr>
      <w:rFonts w:ascii="宋体" w:eastAsia="宋体" w:hAnsi="宋体" w:cs="宋体"/>
      <w:kern w:val="0"/>
      <w:sz w:val="24"/>
      <w:szCs w:val="24"/>
    </w:rPr>
  </w:style>
  <w:style w:type="paragraph" w:customStyle="1" w:styleId="pa-103">
    <w:name w:val="pa-103"/>
    <w:basedOn w:val="a"/>
    <w:qFormat/>
    <w:pPr>
      <w:widowControl/>
      <w:spacing w:line="480" w:lineRule="atLeast"/>
      <w:ind w:firstLine="500"/>
      <w:jc w:val="left"/>
    </w:pPr>
    <w:rPr>
      <w:rFonts w:ascii="宋体" w:eastAsia="宋体" w:hAnsi="宋体" w:cs="宋体"/>
      <w:kern w:val="0"/>
      <w:sz w:val="24"/>
      <w:szCs w:val="24"/>
    </w:rPr>
  </w:style>
  <w:style w:type="paragraph" w:customStyle="1" w:styleId="pa-104">
    <w:name w:val="pa-104"/>
    <w:basedOn w:val="a"/>
    <w:qFormat/>
    <w:pPr>
      <w:widowControl/>
      <w:spacing w:line="280" w:lineRule="atLeast"/>
      <w:ind w:firstLine="500"/>
      <w:jc w:val="left"/>
    </w:pPr>
    <w:rPr>
      <w:rFonts w:ascii="宋体" w:eastAsia="宋体" w:hAnsi="宋体" w:cs="宋体"/>
      <w:kern w:val="0"/>
      <w:sz w:val="24"/>
      <w:szCs w:val="24"/>
    </w:rPr>
  </w:style>
  <w:style w:type="paragraph" w:customStyle="1" w:styleId="pa-105">
    <w:name w:val="pa-105"/>
    <w:basedOn w:val="a"/>
    <w:qFormat/>
    <w:pPr>
      <w:widowControl/>
      <w:spacing w:line="960" w:lineRule="atLeast"/>
    </w:pPr>
    <w:rPr>
      <w:rFonts w:ascii="宋体" w:eastAsia="宋体" w:hAnsi="宋体" w:cs="宋体"/>
      <w:kern w:val="0"/>
      <w:sz w:val="24"/>
      <w:szCs w:val="24"/>
    </w:rPr>
  </w:style>
  <w:style w:type="paragraph" w:customStyle="1" w:styleId="pa-106">
    <w:name w:val="pa-106"/>
    <w:basedOn w:val="a"/>
    <w:qFormat/>
    <w:pPr>
      <w:widowControl/>
      <w:spacing w:line="720" w:lineRule="atLeast"/>
    </w:pPr>
    <w:rPr>
      <w:rFonts w:ascii="宋体" w:eastAsia="宋体" w:hAnsi="宋体" w:cs="宋体"/>
      <w:kern w:val="0"/>
      <w:sz w:val="24"/>
      <w:szCs w:val="24"/>
    </w:rPr>
  </w:style>
  <w:style w:type="paragraph" w:customStyle="1" w:styleId="pa-107">
    <w:name w:val="pa-107"/>
    <w:basedOn w:val="a"/>
    <w:qFormat/>
    <w:pPr>
      <w:widowControl/>
      <w:spacing w:line="720" w:lineRule="atLeast"/>
      <w:ind w:firstLine="3000"/>
    </w:pPr>
    <w:rPr>
      <w:rFonts w:ascii="宋体" w:eastAsia="宋体" w:hAnsi="宋体" w:cs="宋体"/>
      <w:kern w:val="0"/>
      <w:sz w:val="24"/>
      <w:szCs w:val="24"/>
    </w:rPr>
  </w:style>
  <w:style w:type="paragraph" w:customStyle="1" w:styleId="pa-108">
    <w:name w:val="pa-108"/>
    <w:basedOn w:val="a"/>
    <w:qFormat/>
    <w:pPr>
      <w:widowControl/>
      <w:spacing w:line="280" w:lineRule="atLeast"/>
      <w:jc w:val="center"/>
    </w:pPr>
    <w:rPr>
      <w:rFonts w:ascii="宋体" w:eastAsia="宋体" w:hAnsi="宋体" w:cs="宋体"/>
      <w:kern w:val="0"/>
      <w:sz w:val="24"/>
      <w:szCs w:val="24"/>
    </w:rPr>
  </w:style>
  <w:style w:type="paragraph" w:customStyle="1" w:styleId="pa-109">
    <w:name w:val="pa-109"/>
    <w:basedOn w:val="a"/>
    <w:qFormat/>
    <w:pPr>
      <w:widowControl/>
      <w:spacing w:line="280" w:lineRule="atLeast"/>
    </w:pPr>
    <w:rPr>
      <w:rFonts w:ascii="宋体" w:eastAsia="宋体" w:hAnsi="宋体" w:cs="宋体"/>
      <w:kern w:val="0"/>
      <w:sz w:val="24"/>
      <w:szCs w:val="24"/>
    </w:rPr>
  </w:style>
  <w:style w:type="paragraph" w:customStyle="1" w:styleId="pa-110">
    <w:name w:val="pa-110"/>
    <w:basedOn w:val="a"/>
    <w:qFormat/>
    <w:pPr>
      <w:widowControl/>
      <w:spacing w:line="360" w:lineRule="atLeast"/>
      <w:jc w:val="center"/>
    </w:pPr>
    <w:rPr>
      <w:rFonts w:ascii="宋体" w:eastAsia="宋体" w:hAnsi="宋体" w:cs="宋体"/>
      <w:kern w:val="0"/>
      <w:sz w:val="24"/>
      <w:szCs w:val="24"/>
    </w:rPr>
  </w:style>
  <w:style w:type="paragraph" w:customStyle="1" w:styleId="pa-111">
    <w:name w:val="pa-111"/>
    <w:basedOn w:val="a"/>
    <w:qFormat/>
    <w:pPr>
      <w:widowControl/>
      <w:spacing w:line="280" w:lineRule="atLeast"/>
      <w:ind w:firstLine="480"/>
    </w:pPr>
    <w:rPr>
      <w:rFonts w:ascii="宋体" w:eastAsia="宋体" w:hAnsi="宋体" w:cs="宋体"/>
      <w:kern w:val="0"/>
      <w:sz w:val="24"/>
      <w:szCs w:val="24"/>
    </w:rPr>
  </w:style>
  <w:style w:type="paragraph" w:customStyle="1" w:styleId="pa-112">
    <w:name w:val="pa-112"/>
    <w:basedOn w:val="a"/>
    <w:qFormat/>
    <w:pPr>
      <w:widowControl/>
      <w:spacing w:line="280" w:lineRule="atLeast"/>
    </w:pPr>
    <w:rPr>
      <w:rFonts w:ascii="宋体" w:eastAsia="宋体" w:hAnsi="宋体" w:cs="宋体"/>
      <w:kern w:val="0"/>
      <w:sz w:val="24"/>
      <w:szCs w:val="24"/>
    </w:rPr>
  </w:style>
  <w:style w:type="paragraph" w:customStyle="1" w:styleId="pa-113">
    <w:name w:val="pa-113"/>
    <w:basedOn w:val="a"/>
    <w:qFormat/>
    <w:pPr>
      <w:widowControl/>
      <w:spacing w:line="360" w:lineRule="atLeast"/>
      <w:ind w:firstLine="2960"/>
    </w:pPr>
    <w:rPr>
      <w:rFonts w:ascii="宋体" w:eastAsia="宋体" w:hAnsi="宋体" w:cs="宋体"/>
      <w:kern w:val="0"/>
      <w:sz w:val="24"/>
      <w:szCs w:val="24"/>
    </w:rPr>
  </w:style>
  <w:style w:type="paragraph" w:customStyle="1" w:styleId="pa-114">
    <w:name w:val="pa-114"/>
    <w:basedOn w:val="a"/>
    <w:qFormat/>
    <w:pPr>
      <w:widowControl/>
      <w:spacing w:line="280" w:lineRule="atLeast"/>
      <w:ind w:firstLine="2220"/>
    </w:pPr>
    <w:rPr>
      <w:rFonts w:ascii="宋体" w:eastAsia="宋体" w:hAnsi="宋体" w:cs="宋体"/>
      <w:kern w:val="0"/>
      <w:sz w:val="24"/>
      <w:szCs w:val="24"/>
    </w:rPr>
  </w:style>
  <w:style w:type="paragraph" w:customStyle="1" w:styleId="pa-115">
    <w:name w:val="pa-115"/>
    <w:basedOn w:val="a"/>
    <w:qFormat/>
    <w:pPr>
      <w:widowControl/>
      <w:spacing w:line="480" w:lineRule="atLeast"/>
    </w:pPr>
    <w:rPr>
      <w:rFonts w:ascii="宋体" w:eastAsia="宋体" w:hAnsi="宋体" w:cs="宋体"/>
      <w:kern w:val="0"/>
      <w:sz w:val="24"/>
      <w:szCs w:val="24"/>
    </w:rPr>
  </w:style>
  <w:style w:type="paragraph" w:customStyle="1" w:styleId="pa-116">
    <w:name w:val="pa-116"/>
    <w:basedOn w:val="a"/>
    <w:qFormat/>
    <w:pPr>
      <w:widowControl/>
      <w:spacing w:line="480" w:lineRule="atLeast"/>
      <w:ind w:firstLine="200"/>
    </w:pPr>
    <w:rPr>
      <w:rFonts w:ascii="宋体" w:eastAsia="宋体" w:hAnsi="宋体" w:cs="宋体"/>
      <w:kern w:val="0"/>
      <w:sz w:val="24"/>
      <w:szCs w:val="24"/>
    </w:rPr>
  </w:style>
  <w:style w:type="paragraph" w:customStyle="1" w:styleId="pa-117">
    <w:name w:val="pa-117"/>
    <w:basedOn w:val="a"/>
    <w:qFormat/>
    <w:pPr>
      <w:widowControl/>
      <w:spacing w:line="360" w:lineRule="atLeast"/>
      <w:ind w:firstLine="3840"/>
    </w:pPr>
    <w:rPr>
      <w:rFonts w:ascii="宋体" w:eastAsia="宋体" w:hAnsi="宋体" w:cs="宋体"/>
      <w:kern w:val="0"/>
      <w:sz w:val="24"/>
      <w:szCs w:val="24"/>
    </w:rPr>
  </w:style>
  <w:style w:type="paragraph" w:customStyle="1" w:styleId="pa-118">
    <w:name w:val="pa-118"/>
    <w:basedOn w:val="a"/>
    <w:qFormat/>
    <w:pPr>
      <w:widowControl/>
      <w:spacing w:line="480" w:lineRule="atLeast"/>
      <w:ind w:firstLine="1440"/>
    </w:pPr>
    <w:rPr>
      <w:rFonts w:ascii="宋体" w:eastAsia="宋体" w:hAnsi="宋体" w:cs="宋体"/>
      <w:kern w:val="0"/>
      <w:sz w:val="24"/>
      <w:szCs w:val="24"/>
    </w:rPr>
  </w:style>
  <w:style w:type="paragraph" w:customStyle="1" w:styleId="pa-119">
    <w:name w:val="pa-119"/>
    <w:basedOn w:val="a"/>
    <w:qFormat/>
    <w:pPr>
      <w:widowControl/>
      <w:spacing w:line="420" w:lineRule="atLeast"/>
      <w:jc w:val="center"/>
    </w:pPr>
    <w:rPr>
      <w:rFonts w:ascii="宋体" w:eastAsia="宋体" w:hAnsi="宋体" w:cs="宋体"/>
      <w:kern w:val="0"/>
      <w:sz w:val="24"/>
      <w:szCs w:val="24"/>
    </w:rPr>
  </w:style>
  <w:style w:type="paragraph" w:customStyle="1" w:styleId="pa-120">
    <w:name w:val="pa-120"/>
    <w:basedOn w:val="a"/>
    <w:qFormat/>
    <w:pPr>
      <w:widowControl/>
      <w:spacing w:line="280" w:lineRule="atLeast"/>
      <w:jc w:val="right"/>
    </w:pPr>
    <w:rPr>
      <w:rFonts w:ascii="宋体" w:eastAsia="宋体" w:hAnsi="宋体" w:cs="宋体"/>
      <w:kern w:val="0"/>
      <w:sz w:val="24"/>
      <w:szCs w:val="24"/>
    </w:rPr>
  </w:style>
  <w:style w:type="paragraph" w:customStyle="1" w:styleId="pa-121">
    <w:name w:val="pa-121"/>
    <w:basedOn w:val="a"/>
    <w:qFormat/>
    <w:pPr>
      <w:widowControl/>
      <w:spacing w:line="360" w:lineRule="atLeast"/>
      <w:jc w:val="center"/>
    </w:pPr>
    <w:rPr>
      <w:rFonts w:ascii="宋体" w:eastAsia="宋体" w:hAnsi="宋体" w:cs="宋体"/>
      <w:kern w:val="0"/>
      <w:sz w:val="24"/>
      <w:szCs w:val="24"/>
    </w:rPr>
  </w:style>
  <w:style w:type="paragraph" w:customStyle="1" w:styleId="pa-122">
    <w:name w:val="pa-122"/>
    <w:basedOn w:val="a"/>
    <w:qFormat/>
    <w:pPr>
      <w:widowControl/>
      <w:spacing w:line="360" w:lineRule="atLeast"/>
      <w:jc w:val="center"/>
    </w:pPr>
    <w:rPr>
      <w:rFonts w:ascii="宋体" w:eastAsia="宋体" w:hAnsi="宋体" w:cs="宋体"/>
      <w:kern w:val="0"/>
      <w:sz w:val="24"/>
      <w:szCs w:val="24"/>
    </w:rPr>
  </w:style>
  <w:style w:type="paragraph" w:customStyle="1" w:styleId="pa-123">
    <w:name w:val="pa-123"/>
    <w:basedOn w:val="a"/>
    <w:qFormat/>
    <w:pPr>
      <w:widowControl/>
      <w:spacing w:line="360" w:lineRule="atLeast"/>
    </w:pPr>
    <w:rPr>
      <w:rFonts w:ascii="宋体" w:eastAsia="宋体" w:hAnsi="宋体" w:cs="宋体"/>
      <w:kern w:val="0"/>
      <w:sz w:val="24"/>
      <w:szCs w:val="24"/>
    </w:rPr>
  </w:style>
  <w:style w:type="paragraph" w:customStyle="1" w:styleId="pa-124">
    <w:name w:val="pa-124"/>
    <w:basedOn w:val="a"/>
    <w:qFormat/>
    <w:pPr>
      <w:widowControl/>
      <w:spacing w:line="760" w:lineRule="atLeast"/>
    </w:pPr>
    <w:rPr>
      <w:rFonts w:ascii="宋体" w:eastAsia="宋体" w:hAnsi="宋体" w:cs="宋体"/>
      <w:kern w:val="0"/>
      <w:sz w:val="24"/>
      <w:szCs w:val="24"/>
    </w:rPr>
  </w:style>
  <w:style w:type="paragraph" w:customStyle="1" w:styleId="pa-125">
    <w:name w:val="pa-125"/>
    <w:basedOn w:val="a"/>
    <w:qFormat/>
    <w:pPr>
      <w:widowControl/>
      <w:spacing w:line="480" w:lineRule="atLeast"/>
      <w:ind w:firstLine="1080"/>
    </w:pPr>
    <w:rPr>
      <w:rFonts w:ascii="宋体" w:eastAsia="宋体" w:hAnsi="宋体" w:cs="宋体"/>
      <w:kern w:val="0"/>
      <w:sz w:val="24"/>
      <w:szCs w:val="24"/>
    </w:rPr>
  </w:style>
  <w:style w:type="paragraph" w:customStyle="1" w:styleId="pa-126">
    <w:name w:val="pa-126"/>
    <w:basedOn w:val="a"/>
    <w:qFormat/>
    <w:pPr>
      <w:widowControl/>
      <w:spacing w:line="480" w:lineRule="atLeast"/>
      <w:ind w:firstLine="480"/>
    </w:pPr>
    <w:rPr>
      <w:rFonts w:ascii="宋体" w:eastAsia="宋体" w:hAnsi="宋体" w:cs="宋体"/>
      <w:kern w:val="0"/>
      <w:sz w:val="24"/>
      <w:szCs w:val="24"/>
    </w:rPr>
  </w:style>
  <w:style w:type="paragraph" w:customStyle="1" w:styleId="pa-127">
    <w:name w:val="pa-127"/>
    <w:basedOn w:val="a"/>
    <w:qFormat/>
    <w:pPr>
      <w:widowControl/>
      <w:spacing w:line="480" w:lineRule="atLeast"/>
      <w:ind w:firstLine="960"/>
    </w:pPr>
    <w:rPr>
      <w:rFonts w:ascii="宋体" w:eastAsia="宋体" w:hAnsi="宋体" w:cs="宋体"/>
      <w:kern w:val="0"/>
      <w:sz w:val="24"/>
      <w:szCs w:val="24"/>
    </w:rPr>
  </w:style>
  <w:style w:type="paragraph" w:customStyle="1" w:styleId="pa-128">
    <w:name w:val="pa-128"/>
    <w:basedOn w:val="a"/>
    <w:qFormat/>
    <w:pPr>
      <w:widowControl/>
      <w:spacing w:line="360" w:lineRule="atLeast"/>
      <w:jc w:val="center"/>
    </w:pPr>
    <w:rPr>
      <w:rFonts w:ascii="宋体" w:eastAsia="宋体" w:hAnsi="宋体" w:cs="宋体"/>
      <w:kern w:val="0"/>
      <w:sz w:val="24"/>
      <w:szCs w:val="24"/>
    </w:rPr>
  </w:style>
  <w:style w:type="paragraph" w:customStyle="1" w:styleId="pa-129">
    <w:name w:val="pa-129"/>
    <w:basedOn w:val="a"/>
    <w:qFormat/>
    <w:pPr>
      <w:widowControl/>
      <w:spacing w:line="300" w:lineRule="atLeast"/>
    </w:pPr>
    <w:rPr>
      <w:rFonts w:ascii="宋体" w:eastAsia="宋体" w:hAnsi="宋体" w:cs="宋体"/>
      <w:kern w:val="0"/>
      <w:sz w:val="24"/>
      <w:szCs w:val="24"/>
    </w:rPr>
  </w:style>
  <w:style w:type="paragraph" w:customStyle="1" w:styleId="pa-130">
    <w:name w:val="pa-130"/>
    <w:basedOn w:val="a"/>
    <w:qFormat/>
    <w:pPr>
      <w:widowControl/>
      <w:spacing w:line="300" w:lineRule="atLeast"/>
      <w:jc w:val="left"/>
    </w:pPr>
    <w:rPr>
      <w:rFonts w:ascii="宋体" w:eastAsia="宋体" w:hAnsi="宋体" w:cs="宋体"/>
      <w:kern w:val="0"/>
      <w:sz w:val="24"/>
      <w:szCs w:val="24"/>
    </w:rPr>
  </w:style>
  <w:style w:type="paragraph" w:customStyle="1" w:styleId="pa-131">
    <w:name w:val="pa-131"/>
    <w:basedOn w:val="a"/>
    <w:qFormat/>
    <w:pPr>
      <w:widowControl/>
      <w:spacing w:line="280" w:lineRule="atLeast"/>
      <w:jc w:val="left"/>
    </w:pPr>
    <w:rPr>
      <w:rFonts w:ascii="宋体" w:eastAsia="宋体" w:hAnsi="宋体" w:cs="宋体"/>
      <w:kern w:val="0"/>
      <w:sz w:val="24"/>
      <w:szCs w:val="24"/>
    </w:rPr>
  </w:style>
  <w:style w:type="paragraph" w:customStyle="1" w:styleId="pa-132">
    <w:name w:val="pa-132"/>
    <w:basedOn w:val="a"/>
    <w:qFormat/>
    <w:pPr>
      <w:widowControl/>
      <w:spacing w:line="360" w:lineRule="atLeast"/>
    </w:pPr>
    <w:rPr>
      <w:rFonts w:ascii="宋体" w:eastAsia="宋体" w:hAnsi="宋体" w:cs="宋体"/>
      <w:kern w:val="0"/>
      <w:sz w:val="24"/>
      <w:szCs w:val="24"/>
    </w:rPr>
  </w:style>
  <w:style w:type="paragraph" w:customStyle="1" w:styleId="pa-133">
    <w:name w:val="pa-133"/>
    <w:basedOn w:val="a"/>
    <w:qFormat/>
    <w:pPr>
      <w:widowControl/>
      <w:spacing w:line="280" w:lineRule="atLeast"/>
      <w:jc w:val="left"/>
    </w:pPr>
    <w:rPr>
      <w:rFonts w:ascii="宋体" w:eastAsia="宋体" w:hAnsi="宋体" w:cs="宋体"/>
      <w:kern w:val="0"/>
      <w:sz w:val="24"/>
      <w:szCs w:val="24"/>
    </w:rPr>
  </w:style>
  <w:style w:type="paragraph" w:customStyle="1" w:styleId="pa-134">
    <w:name w:val="pa-134"/>
    <w:basedOn w:val="a"/>
    <w:qFormat/>
    <w:pPr>
      <w:widowControl/>
      <w:spacing w:line="360" w:lineRule="atLeast"/>
    </w:pPr>
    <w:rPr>
      <w:rFonts w:ascii="宋体" w:eastAsia="宋体" w:hAnsi="宋体" w:cs="宋体"/>
      <w:kern w:val="0"/>
      <w:sz w:val="24"/>
      <w:szCs w:val="24"/>
    </w:rPr>
  </w:style>
  <w:style w:type="paragraph" w:customStyle="1" w:styleId="pa-135">
    <w:name w:val="pa-135"/>
    <w:basedOn w:val="a"/>
    <w:qFormat/>
    <w:pPr>
      <w:widowControl/>
      <w:spacing w:line="480" w:lineRule="atLeast"/>
      <w:ind w:firstLine="520"/>
    </w:pPr>
    <w:rPr>
      <w:rFonts w:ascii="宋体" w:eastAsia="宋体" w:hAnsi="宋体" w:cs="宋体"/>
      <w:kern w:val="0"/>
      <w:sz w:val="24"/>
      <w:szCs w:val="24"/>
    </w:rPr>
  </w:style>
  <w:style w:type="paragraph" w:customStyle="1" w:styleId="pa-136">
    <w:name w:val="pa-136"/>
    <w:basedOn w:val="a"/>
    <w:qFormat/>
    <w:pPr>
      <w:widowControl/>
      <w:spacing w:line="360" w:lineRule="atLeast"/>
      <w:ind w:firstLine="5640"/>
    </w:pPr>
    <w:rPr>
      <w:rFonts w:ascii="宋体" w:eastAsia="宋体" w:hAnsi="宋体" w:cs="宋体"/>
      <w:kern w:val="0"/>
      <w:sz w:val="24"/>
      <w:szCs w:val="24"/>
    </w:rPr>
  </w:style>
  <w:style w:type="paragraph" w:customStyle="1" w:styleId="pa-137">
    <w:name w:val="pa-137"/>
    <w:basedOn w:val="a"/>
    <w:qFormat/>
    <w:pPr>
      <w:widowControl/>
      <w:spacing w:line="480" w:lineRule="atLeast"/>
      <w:jc w:val="center"/>
    </w:pPr>
    <w:rPr>
      <w:rFonts w:ascii="宋体" w:eastAsia="宋体" w:hAnsi="宋体" w:cs="宋体"/>
      <w:kern w:val="0"/>
      <w:sz w:val="24"/>
      <w:szCs w:val="24"/>
    </w:rPr>
  </w:style>
  <w:style w:type="paragraph" w:customStyle="1" w:styleId="pa-138">
    <w:name w:val="pa-138"/>
    <w:basedOn w:val="a"/>
    <w:qFormat/>
    <w:pPr>
      <w:widowControl/>
      <w:spacing w:line="480" w:lineRule="atLeast"/>
      <w:ind w:firstLine="960"/>
      <w:jc w:val="center"/>
    </w:pPr>
    <w:rPr>
      <w:rFonts w:ascii="宋体" w:eastAsia="宋体" w:hAnsi="宋体" w:cs="宋体"/>
      <w:kern w:val="0"/>
      <w:sz w:val="24"/>
      <w:szCs w:val="24"/>
    </w:rPr>
  </w:style>
  <w:style w:type="paragraph" w:customStyle="1" w:styleId="pa-139">
    <w:name w:val="pa-139"/>
    <w:basedOn w:val="a"/>
    <w:qFormat/>
    <w:pPr>
      <w:widowControl/>
      <w:spacing w:line="320" w:lineRule="atLeast"/>
      <w:ind w:firstLine="280"/>
    </w:pPr>
    <w:rPr>
      <w:rFonts w:ascii="宋体" w:eastAsia="宋体" w:hAnsi="宋体" w:cs="宋体"/>
      <w:kern w:val="0"/>
      <w:sz w:val="24"/>
      <w:szCs w:val="24"/>
    </w:rPr>
  </w:style>
  <w:style w:type="paragraph" w:customStyle="1" w:styleId="pa-140">
    <w:name w:val="pa-140"/>
    <w:basedOn w:val="a"/>
    <w:qFormat/>
    <w:pPr>
      <w:widowControl/>
      <w:spacing w:line="320" w:lineRule="atLeast"/>
      <w:ind w:firstLine="560"/>
    </w:pPr>
    <w:rPr>
      <w:rFonts w:ascii="宋体" w:eastAsia="宋体" w:hAnsi="宋体" w:cs="宋体"/>
      <w:kern w:val="0"/>
      <w:sz w:val="24"/>
      <w:szCs w:val="24"/>
    </w:rPr>
  </w:style>
  <w:style w:type="paragraph" w:customStyle="1" w:styleId="pa-141">
    <w:name w:val="pa-141"/>
    <w:basedOn w:val="a"/>
    <w:qFormat/>
    <w:pPr>
      <w:widowControl/>
      <w:spacing w:line="320" w:lineRule="atLeast"/>
      <w:jc w:val="right"/>
    </w:pPr>
    <w:rPr>
      <w:rFonts w:ascii="宋体" w:eastAsia="宋体" w:hAnsi="宋体" w:cs="宋体"/>
      <w:kern w:val="0"/>
      <w:sz w:val="24"/>
      <w:szCs w:val="24"/>
    </w:rPr>
  </w:style>
  <w:style w:type="paragraph" w:customStyle="1" w:styleId="pa-142">
    <w:name w:val="pa-142"/>
    <w:basedOn w:val="a"/>
    <w:qFormat/>
    <w:pPr>
      <w:widowControl/>
      <w:spacing w:line="320" w:lineRule="atLeast"/>
      <w:ind w:firstLine="280"/>
      <w:jc w:val="right"/>
    </w:pPr>
    <w:rPr>
      <w:rFonts w:ascii="宋体" w:eastAsia="宋体" w:hAnsi="宋体" w:cs="宋体"/>
      <w:kern w:val="0"/>
      <w:sz w:val="24"/>
      <w:szCs w:val="24"/>
    </w:rPr>
  </w:style>
  <w:style w:type="paragraph" w:customStyle="1" w:styleId="ca-0">
    <w:name w:val="ca-0"/>
    <w:basedOn w:val="a"/>
    <w:qFormat/>
    <w:pPr>
      <w:widowControl/>
      <w:jc w:val="left"/>
    </w:pPr>
    <w:rPr>
      <w:rFonts w:ascii="宋体" w:eastAsia="宋体" w:hAnsi="宋体" w:cs="宋体"/>
      <w:color w:val="000000"/>
      <w:kern w:val="0"/>
      <w:sz w:val="48"/>
      <w:szCs w:val="48"/>
    </w:rPr>
  </w:style>
  <w:style w:type="paragraph" w:customStyle="1" w:styleId="ca-1">
    <w:name w:val="ca-1"/>
    <w:basedOn w:val="a"/>
    <w:qFormat/>
    <w:pPr>
      <w:widowControl/>
      <w:jc w:val="left"/>
    </w:pPr>
    <w:rPr>
      <w:rFonts w:ascii="宋体" w:eastAsia="宋体" w:hAnsi="宋体" w:cs="宋体"/>
      <w:color w:val="000000"/>
      <w:spacing w:val="40"/>
      <w:kern w:val="0"/>
      <w:sz w:val="44"/>
      <w:szCs w:val="44"/>
    </w:rPr>
  </w:style>
  <w:style w:type="paragraph" w:customStyle="1" w:styleId="ca-2">
    <w:name w:val="ca-2"/>
    <w:basedOn w:val="a"/>
    <w:qFormat/>
    <w:pPr>
      <w:widowControl/>
      <w:jc w:val="left"/>
    </w:pPr>
    <w:rPr>
      <w:rFonts w:ascii="Times New Roman" w:eastAsia="宋体" w:hAnsi="Times New Roman" w:cs="Times New Roman"/>
      <w:color w:val="000000"/>
      <w:kern w:val="0"/>
      <w:sz w:val="36"/>
      <w:szCs w:val="36"/>
    </w:rPr>
  </w:style>
  <w:style w:type="paragraph" w:customStyle="1" w:styleId="ca-3">
    <w:name w:val="ca-3"/>
    <w:basedOn w:val="a"/>
    <w:qFormat/>
    <w:pPr>
      <w:widowControl/>
      <w:jc w:val="left"/>
    </w:pPr>
    <w:rPr>
      <w:rFonts w:ascii="Times New Roman" w:eastAsia="宋体" w:hAnsi="Times New Roman" w:cs="Times New Roman"/>
      <w:b/>
      <w:bCs/>
      <w:color w:val="000000"/>
      <w:spacing w:val="-20"/>
      <w:kern w:val="0"/>
      <w:sz w:val="48"/>
      <w:szCs w:val="48"/>
    </w:rPr>
  </w:style>
  <w:style w:type="paragraph" w:customStyle="1" w:styleId="ca-4">
    <w:name w:val="ca-4"/>
    <w:basedOn w:val="a"/>
    <w:qFormat/>
    <w:pPr>
      <w:widowControl/>
      <w:jc w:val="left"/>
    </w:pPr>
    <w:rPr>
      <w:rFonts w:ascii="宋体" w:eastAsia="宋体" w:hAnsi="宋体" w:cs="宋体"/>
      <w:b/>
      <w:bCs/>
      <w:color w:val="000000"/>
      <w:spacing w:val="-20"/>
      <w:kern w:val="0"/>
      <w:sz w:val="48"/>
      <w:szCs w:val="48"/>
    </w:rPr>
  </w:style>
  <w:style w:type="paragraph" w:customStyle="1" w:styleId="ca-5">
    <w:name w:val="ca-5"/>
    <w:basedOn w:val="a"/>
    <w:qFormat/>
    <w:pPr>
      <w:widowControl/>
      <w:jc w:val="left"/>
    </w:pPr>
    <w:rPr>
      <w:rFonts w:ascii="宋体" w:eastAsia="宋体" w:hAnsi="宋体" w:cs="宋体"/>
      <w:b/>
      <w:bCs/>
      <w:color w:val="000000"/>
      <w:spacing w:val="40"/>
      <w:kern w:val="0"/>
      <w:sz w:val="48"/>
      <w:szCs w:val="48"/>
    </w:rPr>
  </w:style>
  <w:style w:type="paragraph" w:customStyle="1" w:styleId="ca-6">
    <w:name w:val="ca-6"/>
    <w:basedOn w:val="a"/>
    <w:qFormat/>
    <w:pPr>
      <w:widowControl/>
      <w:jc w:val="left"/>
    </w:pPr>
    <w:rPr>
      <w:rFonts w:ascii="宋体" w:eastAsia="宋体" w:hAnsi="宋体" w:cs="宋体"/>
      <w:color w:val="000000"/>
      <w:kern w:val="0"/>
      <w:sz w:val="30"/>
      <w:szCs w:val="30"/>
    </w:rPr>
  </w:style>
  <w:style w:type="paragraph" w:customStyle="1" w:styleId="ca-7">
    <w:name w:val="ca-7"/>
    <w:basedOn w:val="a"/>
    <w:qFormat/>
    <w:pPr>
      <w:widowControl/>
      <w:jc w:val="left"/>
    </w:pPr>
    <w:rPr>
      <w:rFonts w:ascii="Times New Roman" w:eastAsia="宋体" w:hAnsi="Times New Roman" w:cs="Times New Roman"/>
      <w:color w:val="000000"/>
      <w:kern w:val="0"/>
      <w:sz w:val="28"/>
      <w:szCs w:val="28"/>
    </w:rPr>
  </w:style>
  <w:style w:type="paragraph" w:customStyle="1" w:styleId="ca-8">
    <w:name w:val="ca-8"/>
    <w:basedOn w:val="a"/>
    <w:pPr>
      <w:widowControl/>
      <w:jc w:val="left"/>
    </w:pPr>
    <w:rPr>
      <w:rFonts w:ascii="宋体" w:eastAsia="宋体" w:hAnsi="宋体" w:cs="宋体"/>
      <w:color w:val="000000"/>
      <w:kern w:val="0"/>
      <w:sz w:val="28"/>
      <w:szCs w:val="28"/>
    </w:rPr>
  </w:style>
  <w:style w:type="paragraph" w:customStyle="1" w:styleId="ca-9">
    <w:name w:val="ca-9"/>
    <w:basedOn w:val="a"/>
    <w:qFormat/>
    <w:pPr>
      <w:widowControl/>
      <w:jc w:val="left"/>
    </w:pPr>
    <w:rPr>
      <w:rFonts w:ascii="楷体_GB2312" w:eastAsia="楷体_GB2312" w:hAnsi="宋体" w:cs="宋体"/>
      <w:color w:val="000000"/>
      <w:spacing w:val="20"/>
      <w:kern w:val="0"/>
      <w:sz w:val="96"/>
      <w:szCs w:val="96"/>
    </w:rPr>
  </w:style>
  <w:style w:type="paragraph" w:customStyle="1" w:styleId="ca-10">
    <w:name w:val="ca-10"/>
    <w:basedOn w:val="a"/>
    <w:pPr>
      <w:widowControl/>
      <w:jc w:val="left"/>
    </w:pPr>
    <w:rPr>
      <w:rFonts w:ascii="Times New Roman" w:eastAsia="宋体" w:hAnsi="Times New Roman" w:cs="Times New Roman"/>
      <w:color w:val="000000"/>
      <w:kern w:val="0"/>
      <w:sz w:val="52"/>
      <w:szCs w:val="52"/>
    </w:rPr>
  </w:style>
  <w:style w:type="paragraph" w:customStyle="1" w:styleId="ca-11">
    <w:name w:val="ca-11"/>
    <w:basedOn w:val="a"/>
    <w:pPr>
      <w:widowControl/>
      <w:jc w:val="left"/>
    </w:pPr>
    <w:rPr>
      <w:rFonts w:ascii="Times New Roman" w:eastAsia="宋体" w:hAnsi="Times New Roman" w:cs="Times New Roman"/>
      <w:color w:val="000000"/>
      <w:kern w:val="0"/>
      <w:sz w:val="30"/>
      <w:szCs w:val="30"/>
    </w:rPr>
  </w:style>
  <w:style w:type="paragraph" w:customStyle="1" w:styleId="ca-12">
    <w:name w:val="ca-12"/>
    <w:basedOn w:val="a"/>
    <w:qFormat/>
    <w:pPr>
      <w:widowControl/>
      <w:jc w:val="left"/>
    </w:pPr>
    <w:rPr>
      <w:rFonts w:ascii="Times New Roman" w:eastAsia="宋体" w:hAnsi="Times New Roman" w:cs="Times New Roman"/>
      <w:color w:val="000000"/>
      <w:kern w:val="0"/>
      <w:sz w:val="32"/>
      <w:szCs w:val="32"/>
    </w:rPr>
  </w:style>
  <w:style w:type="paragraph" w:customStyle="1" w:styleId="ca-13">
    <w:name w:val="ca-13"/>
    <w:basedOn w:val="a"/>
    <w:qFormat/>
    <w:pPr>
      <w:widowControl/>
      <w:jc w:val="left"/>
    </w:pPr>
    <w:rPr>
      <w:rFonts w:ascii="宋体" w:eastAsia="宋体" w:hAnsi="宋体" w:cs="宋体"/>
      <w:color w:val="000000"/>
      <w:kern w:val="0"/>
      <w:sz w:val="32"/>
      <w:szCs w:val="32"/>
    </w:rPr>
  </w:style>
  <w:style w:type="paragraph" w:customStyle="1" w:styleId="ca-14">
    <w:name w:val="ca-14"/>
    <w:basedOn w:val="a"/>
    <w:qFormat/>
    <w:pPr>
      <w:widowControl/>
      <w:jc w:val="left"/>
    </w:pPr>
    <w:rPr>
      <w:rFonts w:ascii="Times New Roman" w:eastAsia="宋体" w:hAnsi="Times New Roman" w:cs="Times New Roman"/>
      <w:color w:val="000000"/>
      <w:kern w:val="0"/>
      <w:sz w:val="24"/>
      <w:szCs w:val="24"/>
    </w:rPr>
  </w:style>
  <w:style w:type="paragraph" w:customStyle="1" w:styleId="ca-15">
    <w:name w:val="ca-15"/>
    <w:basedOn w:val="a"/>
    <w:qFormat/>
    <w:pPr>
      <w:widowControl/>
      <w:jc w:val="left"/>
    </w:pPr>
    <w:rPr>
      <w:rFonts w:ascii="宋体" w:eastAsia="宋体" w:hAnsi="宋体" w:cs="宋体"/>
      <w:caps/>
      <w:color w:val="000000"/>
      <w:kern w:val="0"/>
      <w:sz w:val="24"/>
      <w:szCs w:val="24"/>
    </w:rPr>
  </w:style>
  <w:style w:type="paragraph" w:customStyle="1" w:styleId="ca-16">
    <w:name w:val="ca-16"/>
    <w:basedOn w:val="a"/>
    <w:qFormat/>
    <w:pPr>
      <w:widowControl/>
      <w:jc w:val="left"/>
    </w:pPr>
    <w:rPr>
      <w:rFonts w:ascii="宋体" w:eastAsia="宋体" w:hAnsi="宋体" w:cs="宋体"/>
      <w:kern w:val="0"/>
      <w:sz w:val="24"/>
      <w:szCs w:val="24"/>
    </w:rPr>
  </w:style>
  <w:style w:type="paragraph" w:customStyle="1" w:styleId="ca-17">
    <w:name w:val="ca-17"/>
    <w:basedOn w:val="a"/>
    <w:qFormat/>
    <w:pPr>
      <w:widowControl/>
      <w:jc w:val="left"/>
    </w:pPr>
    <w:rPr>
      <w:rFonts w:ascii="Times New Roman" w:eastAsia="宋体" w:hAnsi="Times New Roman" w:cs="Times New Roman"/>
      <w:b/>
      <w:bCs/>
      <w:spacing w:val="-20"/>
      <w:kern w:val="0"/>
      <w:sz w:val="24"/>
      <w:szCs w:val="24"/>
    </w:rPr>
  </w:style>
  <w:style w:type="paragraph" w:customStyle="1" w:styleId="ca-18">
    <w:name w:val="ca-18"/>
    <w:basedOn w:val="a"/>
    <w:pPr>
      <w:widowControl/>
      <w:jc w:val="left"/>
    </w:pPr>
    <w:rPr>
      <w:rFonts w:ascii="宋体" w:eastAsia="宋体" w:hAnsi="宋体" w:cs="宋体"/>
      <w:color w:val="000000"/>
      <w:kern w:val="0"/>
      <w:sz w:val="18"/>
      <w:szCs w:val="18"/>
    </w:rPr>
  </w:style>
  <w:style w:type="paragraph" w:customStyle="1" w:styleId="ca-19">
    <w:name w:val="ca-19"/>
    <w:basedOn w:val="a"/>
    <w:qFormat/>
    <w:pPr>
      <w:widowControl/>
      <w:jc w:val="left"/>
    </w:pPr>
    <w:rPr>
      <w:rFonts w:ascii="Times New Roman" w:eastAsia="宋体" w:hAnsi="Times New Roman" w:cs="Times New Roman"/>
      <w:kern w:val="0"/>
      <w:sz w:val="18"/>
      <w:szCs w:val="18"/>
    </w:rPr>
  </w:style>
  <w:style w:type="paragraph" w:customStyle="1" w:styleId="ca-20">
    <w:name w:val="ca-20"/>
    <w:basedOn w:val="a"/>
    <w:pPr>
      <w:widowControl/>
      <w:jc w:val="left"/>
    </w:pPr>
    <w:rPr>
      <w:rFonts w:ascii="??" w:eastAsia="宋体" w:hAnsi="??" w:cs="宋体"/>
      <w:color w:val="000000"/>
      <w:kern w:val="0"/>
      <w:sz w:val="18"/>
      <w:szCs w:val="18"/>
    </w:rPr>
  </w:style>
  <w:style w:type="paragraph" w:customStyle="1" w:styleId="ca-21">
    <w:name w:val="ca-21"/>
    <w:basedOn w:val="a"/>
    <w:qFormat/>
    <w:pPr>
      <w:widowControl/>
      <w:jc w:val="left"/>
    </w:pPr>
    <w:rPr>
      <w:rFonts w:ascii="宋体" w:eastAsia="宋体" w:hAnsi="宋体" w:cs="宋体"/>
      <w:color w:val="000000"/>
      <w:kern w:val="0"/>
      <w:szCs w:val="21"/>
    </w:rPr>
  </w:style>
  <w:style w:type="paragraph" w:customStyle="1" w:styleId="ca-22">
    <w:name w:val="ca-22"/>
    <w:basedOn w:val="a"/>
    <w:qFormat/>
    <w:pPr>
      <w:widowControl/>
      <w:jc w:val="left"/>
    </w:pPr>
    <w:rPr>
      <w:rFonts w:ascii="宋体" w:eastAsia="宋体" w:hAnsi="宋体" w:cs="宋体"/>
      <w:kern w:val="0"/>
      <w:szCs w:val="21"/>
    </w:rPr>
  </w:style>
  <w:style w:type="paragraph" w:customStyle="1" w:styleId="ca-23">
    <w:name w:val="ca-23"/>
    <w:basedOn w:val="a"/>
    <w:qFormat/>
    <w:pPr>
      <w:widowControl/>
      <w:jc w:val="left"/>
    </w:pPr>
    <w:rPr>
      <w:rFonts w:ascii="Times New Roman" w:eastAsia="宋体" w:hAnsi="Times New Roman" w:cs="Times New Roman"/>
      <w:kern w:val="0"/>
      <w:szCs w:val="21"/>
    </w:rPr>
  </w:style>
  <w:style w:type="paragraph" w:customStyle="1" w:styleId="ca-24">
    <w:name w:val="ca-24"/>
    <w:basedOn w:val="a"/>
    <w:qFormat/>
    <w:pPr>
      <w:widowControl/>
      <w:jc w:val="left"/>
    </w:pPr>
    <w:rPr>
      <w:rFonts w:ascii="宋体" w:eastAsia="宋体" w:hAnsi="宋体" w:cs="宋体"/>
      <w:kern w:val="0"/>
      <w:sz w:val="24"/>
      <w:szCs w:val="24"/>
    </w:rPr>
  </w:style>
  <w:style w:type="paragraph" w:customStyle="1" w:styleId="ca-25">
    <w:name w:val="ca-25"/>
    <w:basedOn w:val="a"/>
    <w:qFormat/>
    <w:pPr>
      <w:widowControl/>
      <w:jc w:val="left"/>
    </w:pPr>
    <w:rPr>
      <w:rFonts w:ascii="Times New Roman" w:eastAsia="宋体" w:hAnsi="Times New Roman" w:cs="Times New Roman"/>
      <w:kern w:val="0"/>
      <w:szCs w:val="21"/>
    </w:rPr>
  </w:style>
  <w:style w:type="paragraph" w:customStyle="1" w:styleId="ca-26">
    <w:name w:val="ca-26"/>
    <w:basedOn w:val="a"/>
    <w:qFormat/>
    <w:pPr>
      <w:widowControl/>
      <w:jc w:val="left"/>
    </w:pPr>
    <w:rPr>
      <w:rFonts w:ascii="宋体" w:eastAsia="宋体" w:hAnsi="宋体" w:cs="宋体"/>
      <w:color w:val="002060"/>
      <w:kern w:val="0"/>
      <w:szCs w:val="21"/>
    </w:rPr>
  </w:style>
  <w:style w:type="paragraph" w:customStyle="1" w:styleId="ca-27">
    <w:name w:val="ca-27"/>
    <w:basedOn w:val="a"/>
    <w:qFormat/>
    <w:pPr>
      <w:widowControl/>
      <w:jc w:val="left"/>
    </w:pPr>
    <w:rPr>
      <w:rFonts w:ascii="宋体" w:eastAsia="宋体" w:hAnsi="宋体" w:cs="宋体"/>
      <w:b/>
      <w:bCs/>
      <w:color w:val="002060"/>
      <w:spacing w:val="-20"/>
      <w:kern w:val="0"/>
      <w:szCs w:val="21"/>
    </w:rPr>
  </w:style>
  <w:style w:type="paragraph" w:customStyle="1" w:styleId="ca-28">
    <w:name w:val="ca-28"/>
    <w:basedOn w:val="a"/>
    <w:qFormat/>
    <w:pPr>
      <w:widowControl/>
      <w:jc w:val="left"/>
    </w:pPr>
    <w:rPr>
      <w:rFonts w:ascii="宋体" w:eastAsia="宋体" w:hAnsi="宋体" w:cs="宋体"/>
      <w:color w:val="FF0000"/>
      <w:kern w:val="0"/>
      <w:szCs w:val="21"/>
    </w:rPr>
  </w:style>
  <w:style w:type="paragraph" w:customStyle="1" w:styleId="ca-29">
    <w:name w:val="ca-29"/>
    <w:basedOn w:val="a"/>
    <w:qFormat/>
    <w:pPr>
      <w:widowControl/>
      <w:jc w:val="left"/>
    </w:pPr>
    <w:rPr>
      <w:rFonts w:ascii="宋体" w:eastAsia="宋体" w:hAnsi="宋体" w:cs="宋体"/>
      <w:color w:val="7030A0"/>
      <w:kern w:val="0"/>
      <w:szCs w:val="21"/>
    </w:rPr>
  </w:style>
  <w:style w:type="paragraph" w:customStyle="1" w:styleId="ca-30">
    <w:name w:val="ca-30"/>
    <w:basedOn w:val="a"/>
    <w:qFormat/>
    <w:pPr>
      <w:widowControl/>
      <w:jc w:val="left"/>
    </w:pPr>
    <w:rPr>
      <w:rFonts w:ascii="??" w:eastAsia="宋体" w:hAnsi="??" w:cs="宋体"/>
      <w:color w:val="002060"/>
      <w:kern w:val="0"/>
      <w:szCs w:val="21"/>
    </w:rPr>
  </w:style>
  <w:style w:type="paragraph" w:customStyle="1" w:styleId="ca-31">
    <w:name w:val="ca-31"/>
    <w:basedOn w:val="a"/>
    <w:qFormat/>
    <w:pPr>
      <w:widowControl/>
      <w:jc w:val="left"/>
    </w:pPr>
    <w:rPr>
      <w:rFonts w:ascii="??" w:eastAsia="宋体" w:hAnsi="??" w:cs="宋体"/>
      <w:color w:val="000000"/>
      <w:kern w:val="0"/>
      <w:szCs w:val="21"/>
    </w:rPr>
  </w:style>
  <w:style w:type="paragraph" w:customStyle="1" w:styleId="ca-32">
    <w:name w:val="ca-32"/>
    <w:basedOn w:val="a"/>
    <w:qFormat/>
    <w:pPr>
      <w:widowControl/>
      <w:jc w:val="left"/>
    </w:pPr>
    <w:rPr>
      <w:rFonts w:ascii="宋体" w:eastAsia="宋体" w:hAnsi="宋体" w:cs="宋体"/>
      <w:b/>
      <w:bCs/>
      <w:color w:val="C00000"/>
      <w:spacing w:val="-20"/>
      <w:kern w:val="0"/>
      <w:szCs w:val="21"/>
    </w:rPr>
  </w:style>
  <w:style w:type="paragraph" w:customStyle="1" w:styleId="ca-33">
    <w:name w:val="ca-33"/>
    <w:basedOn w:val="a"/>
    <w:qFormat/>
    <w:pPr>
      <w:widowControl/>
      <w:jc w:val="left"/>
    </w:pPr>
    <w:rPr>
      <w:rFonts w:ascii="宋体" w:eastAsia="宋体" w:hAnsi="宋体" w:cs="宋体"/>
      <w:b/>
      <w:bCs/>
      <w:color w:val="002060"/>
      <w:spacing w:val="-20"/>
      <w:kern w:val="0"/>
      <w:sz w:val="20"/>
      <w:szCs w:val="20"/>
    </w:rPr>
  </w:style>
  <w:style w:type="paragraph" w:customStyle="1" w:styleId="ca-34">
    <w:name w:val="ca-34"/>
    <w:basedOn w:val="a"/>
    <w:qFormat/>
    <w:pPr>
      <w:widowControl/>
      <w:jc w:val="left"/>
    </w:pPr>
    <w:rPr>
      <w:rFonts w:ascii="宋体" w:eastAsia="宋体" w:hAnsi="宋体" w:cs="宋体"/>
      <w:color w:val="000000"/>
      <w:kern w:val="0"/>
      <w:sz w:val="20"/>
      <w:szCs w:val="20"/>
    </w:rPr>
  </w:style>
  <w:style w:type="paragraph" w:customStyle="1" w:styleId="ca-35">
    <w:name w:val="ca-35"/>
    <w:basedOn w:val="a"/>
    <w:qFormat/>
    <w:pPr>
      <w:widowControl/>
      <w:jc w:val="left"/>
    </w:pPr>
    <w:rPr>
      <w:rFonts w:ascii="Times New Roman" w:eastAsia="宋体" w:hAnsi="Times New Roman" w:cs="Times New Roman"/>
      <w:kern w:val="0"/>
      <w:sz w:val="10"/>
      <w:szCs w:val="10"/>
    </w:rPr>
  </w:style>
  <w:style w:type="paragraph" w:customStyle="1" w:styleId="ca-36">
    <w:name w:val="ca-36"/>
    <w:basedOn w:val="a"/>
    <w:qFormat/>
    <w:pPr>
      <w:widowControl/>
      <w:jc w:val="left"/>
    </w:pPr>
    <w:rPr>
      <w:rFonts w:ascii="宋体" w:eastAsia="宋体" w:hAnsi="宋体" w:cs="宋体"/>
      <w:b/>
      <w:bCs/>
      <w:spacing w:val="-20"/>
      <w:kern w:val="0"/>
      <w:szCs w:val="21"/>
    </w:rPr>
  </w:style>
  <w:style w:type="paragraph" w:customStyle="1" w:styleId="ca-37">
    <w:name w:val="ca-37"/>
    <w:basedOn w:val="a"/>
    <w:qFormat/>
    <w:pPr>
      <w:widowControl/>
      <w:jc w:val="left"/>
    </w:pPr>
    <w:rPr>
      <w:rFonts w:ascii="宋体" w:eastAsia="宋体" w:hAnsi="宋体" w:cs="宋体"/>
      <w:color w:val="000000"/>
      <w:kern w:val="0"/>
      <w:szCs w:val="21"/>
    </w:rPr>
  </w:style>
  <w:style w:type="paragraph" w:customStyle="1" w:styleId="ca-38">
    <w:name w:val="ca-38"/>
    <w:basedOn w:val="a"/>
    <w:qFormat/>
    <w:pPr>
      <w:widowControl/>
      <w:jc w:val="left"/>
    </w:pPr>
    <w:rPr>
      <w:rFonts w:ascii="Times New Roman" w:eastAsia="宋体" w:hAnsi="Times New Roman" w:cs="Times New Roman"/>
      <w:b/>
      <w:bCs/>
      <w:spacing w:val="-20"/>
      <w:kern w:val="0"/>
      <w:szCs w:val="21"/>
    </w:rPr>
  </w:style>
  <w:style w:type="paragraph" w:customStyle="1" w:styleId="ca-39">
    <w:name w:val="ca-39"/>
    <w:basedOn w:val="a"/>
    <w:qFormat/>
    <w:pPr>
      <w:widowControl/>
      <w:jc w:val="left"/>
    </w:pPr>
    <w:rPr>
      <w:rFonts w:ascii="宋体" w:eastAsia="宋体" w:hAnsi="宋体" w:cs="宋体"/>
      <w:b/>
      <w:bCs/>
      <w:color w:val="000000"/>
      <w:spacing w:val="-20"/>
      <w:kern w:val="0"/>
      <w:sz w:val="28"/>
      <w:szCs w:val="28"/>
    </w:rPr>
  </w:style>
  <w:style w:type="paragraph" w:customStyle="1" w:styleId="ca-40">
    <w:name w:val="ca-40"/>
    <w:basedOn w:val="a"/>
    <w:qFormat/>
    <w:pPr>
      <w:widowControl/>
      <w:jc w:val="left"/>
    </w:pPr>
    <w:rPr>
      <w:rFonts w:ascii="Times New Roman" w:eastAsia="宋体" w:hAnsi="Times New Roman" w:cs="Times New Roman"/>
      <w:kern w:val="0"/>
      <w:sz w:val="20"/>
      <w:szCs w:val="20"/>
    </w:rPr>
  </w:style>
  <w:style w:type="paragraph" w:customStyle="1" w:styleId="ca-41">
    <w:name w:val="ca-41"/>
    <w:basedOn w:val="a"/>
    <w:qFormat/>
    <w:pPr>
      <w:widowControl/>
      <w:jc w:val="left"/>
    </w:pPr>
    <w:rPr>
      <w:rFonts w:ascii="宋体" w:eastAsia="宋体" w:hAnsi="宋体" w:cs="宋体"/>
      <w:b/>
      <w:bCs/>
      <w:color w:val="000000"/>
      <w:spacing w:val="-20"/>
      <w:kern w:val="0"/>
      <w:sz w:val="32"/>
      <w:szCs w:val="32"/>
    </w:rPr>
  </w:style>
  <w:style w:type="paragraph" w:customStyle="1" w:styleId="ca-42">
    <w:name w:val="ca-42"/>
    <w:basedOn w:val="a"/>
    <w:qFormat/>
    <w:pPr>
      <w:widowControl/>
      <w:jc w:val="left"/>
    </w:pPr>
    <w:rPr>
      <w:rFonts w:ascii="宋体" w:eastAsia="宋体" w:hAnsi="宋体" w:cs="宋体"/>
      <w:color w:val="000000"/>
      <w:kern w:val="0"/>
      <w:sz w:val="36"/>
      <w:szCs w:val="36"/>
    </w:rPr>
  </w:style>
  <w:style w:type="paragraph" w:customStyle="1" w:styleId="ca-43">
    <w:name w:val="ca-43"/>
    <w:basedOn w:val="a"/>
    <w:qFormat/>
    <w:pPr>
      <w:widowControl/>
      <w:jc w:val="left"/>
    </w:pPr>
    <w:rPr>
      <w:rFonts w:ascii="宋体" w:eastAsia="宋体" w:hAnsi="宋体" w:cs="宋体"/>
      <w:color w:val="000000"/>
      <w:kern w:val="0"/>
      <w:sz w:val="44"/>
      <w:szCs w:val="44"/>
    </w:rPr>
  </w:style>
  <w:style w:type="paragraph" w:customStyle="1" w:styleId="ca-44">
    <w:name w:val="ca-44"/>
    <w:basedOn w:val="a"/>
    <w:qFormat/>
    <w:pPr>
      <w:widowControl/>
      <w:jc w:val="left"/>
    </w:pPr>
    <w:rPr>
      <w:rFonts w:ascii="宋体" w:eastAsia="宋体" w:hAnsi="宋体" w:cs="宋体"/>
      <w:color w:val="000000"/>
      <w:kern w:val="0"/>
      <w:sz w:val="52"/>
      <w:szCs w:val="52"/>
    </w:rPr>
  </w:style>
  <w:style w:type="paragraph" w:customStyle="1" w:styleId="ca-45">
    <w:name w:val="ca-45"/>
    <w:basedOn w:val="a"/>
    <w:qFormat/>
    <w:pPr>
      <w:widowControl/>
      <w:jc w:val="left"/>
    </w:pPr>
    <w:rPr>
      <w:rFonts w:ascii="宋体" w:eastAsia="宋体" w:hAnsi="宋体" w:cs="宋体"/>
      <w:color w:val="000000"/>
      <w:kern w:val="0"/>
      <w:sz w:val="72"/>
      <w:szCs w:val="72"/>
    </w:rPr>
  </w:style>
  <w:style w:type="paragraph" w:customStyle="1" w:styleId="ca-46">
    <w:name w:val="ca-46"/>
    <w:basedOn w:val="a"/>
    <w:qFormat/>
    <w:pPr>
      <w:widowControl/>
      <w:jc w:val="left"/>
    </w:pPr>
    <w:rPr>
      <w:rFonts w:ascii="宋体" w:eastAsia="宋体" w:hAnsi="宋体" w:cs="宋体"/>
      <w:color w:val="000000"/>
      <w:spacing w:val="-20"/>
      <w:kern w:val="0"/>
      <w:sz w:val="28"/>
      <w:szCs w:val="28"/>
    </w:rPr>
  </w:style>
  <w:style w:type="paragraph" w:customStyle="1" w:styleId="ca-47">
    <w:name w:val="ca-47"/>
    <w:basedOn w:val="a"/>
    <w:qFormat/>
    <w:pPr>
      <w:widowControl/>
      <w:jc w:val="left"/>
    </w:pPr>
    <w:rPr>
      <w:rFonts w:ascii="宋体" w:eastAsia="宋体" w:hAnsi="宋体" w:cs="宋体"/>
      <w:b/>
      <w:bCs/>
      <w:color w:val="000000"/>
      <w:spacing w:val="-20"/>
      <w:kern w:val="0"/>
      <w:sz w:val="24"/>
      <w:szCs w:val="24"/>
    </w:rPr>
  </w:style>
  <w:style w:type="paragraph" w:customStyle="1" w:styleId="ca-48">
    <w:name w:val="ca-48"/>
    <w:basedOn w:val="a"/>
    <w:qFormat/>
    <w:pPr>
      <w:widowControl/>
      <w:jc w:val="left"/>
    </w:pPr>
    <w:rPr>
      <w:rFonts w:ascii="宋体" w:eastAsia="宋体" w:hAnsi="宋体" w:cs="宋体"/>
      <w:color w:val="000000"/>
      <w:kern w:val="0"/>
      <w:sz w:val="26"/>
      <w:szCs w:val="26"/>
    </w:rPr>
  </w:style>
  <w:style w:type="paragraph" w:customStyle="1" w:styleId="ca-49">
    <w:name w:val="ca-49"/>
    <w:basedOn w:val="a"/>
    <w:qFormat/>
    <w:pPr>
      <w:widowControl/>
      <w:jc w:val="left"/>
    </w:pPr>
    <w:rPr>
      <w:rFonts w:ascii="宋体" w:eastAsia="宋体" w:hAnsi="宋体" w:cs="宋体"/>
      <w:kern w:val="0"/>
      <w:sz w:val="32"/>
      <w:szCs w:val="32"/>
    </w:rPr>
  </w:style>
  <w:style w:type="paragraph" w:customStyle="1" w:styleId="ca-50">
    <w:name w:val="ca-50"/>
    <w:basedOn w:val="a"/>
    <w:qFormat/>
    <w:pPr>
      <w:widowControl/>
      <w:jc w:val="left"/>
    </w:pPr>
    <w:rPr>
      <w:rFonts w:ascii="宋体" w:eastAsia="宋体" w:hAnsi="宋体" w:cs="宋体"/>
      <w:kern w:val="0"/>
      <w:sz w:val="24"/>
      <w:szCs w:val="24"/>
    </w:rPr>
  </w:style>
  <w:style w:type="paragraph" w:customStyle="1" w:styleId="ca-51">
    <w:name w:val="ca-51"/>
    <w:basedOn w:val="a"/>
    <w:qFormat/>
    <w:pPr>
      <w:widowControl/>
      <w:jc w:val="left"/>
    </w:pPr>
    <w:rPr>
      <w:rFonts w:ascii="Times New Roman" w:eastAsia="宋体" w:hAnsi="Times New Roman" w:cs="Times New Roman"/>
      <w:b/>
      <w:bCs/>
      <w:color w:val="000000"/>
      <w:spacing w:val="-20"/>
      <w:kern w:val="0"/>
      <w:sz w:val="32"/>
      <w:szCs w:val="32"/>
    </w:rPr>
  </w:style>
  <w:style w:type="paragraph" w:customStyle="1" w:styleId="ca-52">
    <w:name w:val="ca-52"/>
    <w:basedOn w:val="a"/>
    <w:qFormat/>
    <w:pPr>
      <w:widowControl/>
      <w:jc w:val="left"/>
    </w:pPr>
    <w:rPr>
      <w:rFonts w:ascii="宋体" w:eastAsia="宋体" w:hAnsi="宋体" w:cs="宋体"/>
      <w:b/>
      <w:bCs/>
      <w:spacing w:val="-20"/>
      <w:kern w:val="0"/>
      <w:sz w:val="36"/>
      <w:szCs w:val="36"/>
    </w:rPr>
  </w:style>
  <w:style w:type="paragraph" w:customStyle="1" w:styleId="ca-53">
    <w:name w:val="ca-53"/>
    <w:basedOn w:val="a"/>
    <w:qFormat/>
    <w:pPr>
      <w:widowControl/>
      <w:jc w:val="left"/>
    </w:pPr>
    <w:rPr>
      <w:rFonts w:ascii="Times New Roman" w:eastAsia="宋体" w:hAnsi="Times New Roman" w:cs="Times New Roman"/>
      <w:b/>
      <w:bCs/>
      <w:spacing w:val="-20"/>
      <w:kern w:val="0"/>
      <w:sz w:val="36"/>
      <w:szCs w:val="36"/>
    </w:rPr>
  </w:style>
  <w:style w:type="paragraph" w:customStyle="1" w:styleId="td-0">
    <w:name w:val="td-0"/>
    <w:basedOn w:val="a"/>
    <w:qFormat/>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szCs w:val="24"/>
    </w:rPr>
  </w:style>
  <w:style w:type="paragraph" w:customStyle="1" w:styleId="td-1">
    <w:name w:val="td-1"/>
    <w:basedOn w:val="a"/>
    <w:qFormat/>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szCs w:val="24"/>
    </w:rPr>
  </w:style>
  <w:style w:type="paragraph" w:customStyle="1" w:styleId="td-2">
    <w:name w:val="td-2"/>
    <w:basedOn w:val="a"/>
    <w:qFormat/>
    <w:pPr>
      <w:widowControl/>
      <w:pBdr>
        <w:left w:val="single" w:sz="6" w:space="4" w:color="000000"/>
        <w:bottom w:val="single" w:sz="6" w:space="0" w:color="000000"/>
        <w:right w:val="single" w:sz="6" w:space="0" w:color="000000"/>
      </w:pBdr>
      <w:jc w:val="left"/>
    </w:pPr>
    <w:rPr>
      <w:rFonts w:ascii="宋体" w:eastAsia="宋体" w:hAnsi="宋体" w:cs="宋体"/>
      <w:kern w:val="0"/>
      <w:sz w:val="24"/>
      <w:szCs w:val="24"/>
    </w:rPr>
  </w:style>
  <w:style w:type="paragraph" w:customStyle="1" w:styleId="td-3">
    <w:name w:val="td-3"/>
    <w:basedOn w:val="a"/>
    <w:qFormat/>
    <w:pPr>
      <w:widowControl/>
      <w:pBdr>
        <w:top w:val="single" w:sz="6" w:space="0" w:color="000000"/>
        <w:left w:val="single" w:sz="6" w:space="4" w:color="000000"/>
        <w:right w:val="single" w:sz="6" w:space="0" w:color="000000"/>
      </w:pBdr>
      <w:jc w:val="left"/>
    </w:pPr>
    <w:rPr>
      <w:rFonts w:ascii="宋体" w:eastAsia="宋体" w:hAnsi="宋体" w:cs="宋体"/>
      <w:kern w:val="0"/>
      <w:sz w:val="24"/>
      <w:szCs w:val="24"/>
    </w:rPr>
  </w:style>
  <w:style w:type="paragraph" w:customStyle="1" w:styleId="td-4">
    <w:name w:val="td-4"/>
    <w:basedOn w:val="a"/>
    <w:qFormat/>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szCs w:val="24"/>
    </w:rPr>
  </w:style>
  <w:style w:type="paragraph" w:customStyle="1" w:styleId="td-5">
    <w:name w:val="td-5"/>
    <w:basedOn w:val="a"/>
    <w:qFormat/>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szCs w:val="24"/>
    </w:rPr>
  </w:style>
  <w:style w:type="paragraph" w:customStyle="1" w:styleId="td-6">
    <w:name w:val="td-6"/>
    <w:basedOn w:val="a"/>
    <w:qFormat/>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szCs w:val="24"/>
    </w:rPr>
  </w:style>
  <w:style w:type="paragraph" w:customStyle="1" w:styleId="td-7">
    <w:name w:val="td-7"/>
    <w:basedOn w:val="a"/>
    <w:qFormat/>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szCs w:val="24"/>
    </w:rPr>
  </w:style>
  <w:style w:type="paragraph" w:customStyle="1" w:styleId="td-8">
    <w:name w:val="td-8"/>
    <w:basedOn w:val="a"/>
    <w:qFormat/>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szCs w:val="24"/>
    </w:rPr>
  </w:style>
  <w:style w:type="paragraph" w:customStyle="1" w:styleId="td-9">
    <w:name w:val="td-9"/>
    <w:basedOn w:val="a"/>
    <w:qFormat/>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szCs w:val="24"/>
    </w:rPr>
  </w:style>
  <w:style w:type="paragraph" w:customStyle="1" w:styleId="td-10">
    <w:name w:val="td-10"/>
    <w:basedOn w:val="a"/>
    <w:qFormat/>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szCs w:val="24"/>
    </w:rPr>
  </w:style>
  <w:style w:type="paragraph" w:customStyle="1" w:styleId="td-11">
    <w:name w:val="td-11"/>
    <w:basedOn w:val="a"/>
    <w:qFormat/>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szCs w:val="24"/>
    </w:rPr>
  </w:style>
  <w:style w:type="character" w:customStyle="1" w:styleId="ca-310">
    <w:name w:val="ca-310"/>
    <w:basedOn w:val="a0"/>
    <w:qFormat/>
    <w:rPr>
      <w:rFonts w:ascii="Times New Roman" w:hAnsi="Times New Roman" w:cs="Times New Roman" w:hint="default"/>
      <w:b/>
      <w:bCs/>
      <w:color w:val="000000"/>
      <w:spacing w:val="-20"/>
      <w:sz w:val="48"/>
      <w:szCs w:val="48"/>
    </w:rPr>
  </w:style>
  <w:style w:type="character" w:customStyle="1" w:styleId="ca-410">
    <w:name w:val="ca-410"/>
    <w:basedOn w:val="a0"/>
    <w:qFormat/>
    <w:rPr>
      <w:rFonts w:ascii="宋体" w:eastAsia="宋体" w:hAnsi="宋体" w:hint="eastAsia"/>
      <w:b/>
      <w:bCs/>
      <w:color w:val="000000"/>
      <w:spacing w:val="-20"/>
      <w:sz w:val="48"/>
      <w:szCs w:val="48"/>
    </w:rPr>
  </w:style>
  <w:style w:type="character" w:customStyle="1" w:styleId="ca-54">
    <w:name w:val="ca-54"/>
    <w:basedOn w:val="a0"/>
    <w:qFormat/>
    <w:rPr>
      <w:rFonts w:ascii="宋体" w:eastAsia="宋体" w:hAnsi="宋体" w:hint="eastAsia"/>
      <w:b/>
      <w:bCs/>
      <w:color w:val="000000"/>
      <w:spacing w:val="40"/>
      <w:sz w:val="48"/>
      <w:szCs w:val="48"/>
    </w:rPr>
  </w:style>
  <w:style w:type="character" w:customStyle="1" w:styleId="ca-210">
    <w:name w:val="ca-210"/>
    <w:basedOn w:val="a0"/>
    <w:qFormat/>
    <w:rPr>
      <w:rFonts w:ascii="Times New Roman" w:hAnsi="Times New Roman" w:cs="Times New Roman" w:hint="default"/>
      <w:color w:val="000000"/>
      <w:sz w:val="36"/>
      <w:szCs w:val="36"/>
    </w:rPr>
  </w:style>
  <w:style w:type="character" w:customStyle="1" w:styleId="ca-61">
    <w:name w:val="ca-61"/>
    <w:basedOn w:val="a0"/>
    <w:qFormat/>
    <w:rPr>
      <w:rFonts w:ascii="宋体" w:eastAsia="宋体" w:hAnsi="宋体" w:hint="eastAsia"/>
      <w:color w:val="000000"/>
      <w:sz w:val="30"/>
      <w:szCs w:val="30"/>
    </w:rPr>
  </w:style>
  <w:style w:type="character" w:customStyle="1" w:styleId="ca-71">
    <w:name w:val="ca-71"/>
    <w:basedOn w:val="a0"/>
    <w:qFormat/>
    <w:rPr>
      <w:rFonts w:ascii="Times New Roman" w:hAnsi="Times New Roman" w:cs="Times New Roman" w:hint="default"/>
      <w:color w:val="000000"/>
      <w:sz w:val="28"/>
      <w:szCs w:val="28"/>
    </w:rPr>
  </w:style>
  <w:style w:type="character" w:customStyle="1" w:styleId="ca-81">
    <w:name w:val="ca-81"/>
    <w:basedOn w:val="a0"/>
    <w:qFormat/>
    <w:rPr>
      <w:rFonts w:ascii="宋体" w:eastAsia="宋体" w:hAnsi="宋体" w:hint="eastAsia"/>
      <w:color w:val="000000"/>
      <w:sz w:val="28"/>
      <w:szCs w:val="28"/>
    </w:rPr>
  </w:style>
  <w:style w:type="character" w:customStyle="1" w:styleId="ca-91">
    <w:name w:val="ca-91"/>
    <w:basedOn w:val="a0"/>
    <w:qFormat/>
    <w:rPr>
      <w:rFonts w:ascii="楷体_GB2312" w:eastAsia="楷体_GB2312" w:hint="eastAsia"/>
      <w:color w:val="000000"/>
      <w:spacing w:val="20"/>
      <w:sz w:val="96"/>
      <w:szCs w:val="96"/>
    </w:rPr>
  </w:style>
  <w:style w:type="character" w:customStyle="1" w:styleId="ca-101">
    <w:name w:val="ca-101"/>
    <w:basedOn w:val="a0"/>
    <w:qFormat/>
    <w:rPr>
      <w:rFonts w:ascii="Times New Roman" w:hAnsi="Times New Roman" w:cs="Times New Roman" w:hint="default"/>
      <w:color w:val="000000"/>
      <w:sz w:val="52"/>
      <w:szCs w:val="52"/>
    </w:rPr>
  </w:style>
  <w:style w:type="character" w:customStyle="1" w:styleId="ca-111">
    <w:name w:val="ca-111"/>
    <w:basedOn w:val="a0"/>
    <w:qFormat/>
    <w:rPr>
      <w:rFonts w:ascii="Times New Roman" w:hAnsi="Times New Roman" w:cs="Times New Roman" w:hint="default"/>
      <w:color w:val="000000"/>
      <w:sz w:val="30"/>
      <w:szCs w:val="30"/>
    </w:rPr>
  </w:style>
  <w:style w:type="character" w:customStyle="1" w:styleId="ca-121">
    <w:name w:val="ca-121"/>
    <w:basedOn w:val="a0"/>
    <w:qFormat/>
    <w:rPr>
      <w:rFonts w:ascii="Times New Roman" w:hAnsi="Times New Roman" w:cs="Times New Roman" w:hint="default"/>
      <w:color w:val="000000"/>
      <w:sz w:val="32"/>
      <w:szCs w:val="32"/>
    </w:rPr>
  </w:style>
  <w:style w:type="character" w:customStyle="1" w:styleId="ca-131">
    <w:name w:val="ca-131"/>
    <w:basedOn w:val="a0"/>
    <w:qFormat/>
    <w:rPr>
      <w:rFonts w:ascii="宋体" w:eastAsia="宋体" w:hAnsi="宋体" w:hint="eastAsia"/>
      <w:color w:val="000000"/>
      <w:sz w:val="32"/>
      <w:szCs w:val="32"/>
    </w:rPr>
  </w:style>
  <w:style w:type="character" w:customStyle="1" w:styleId="ca-141">
    <w:name w:val="ca-141"/>
    <w:basedOn w:val="a0"/>
    <w:qFormat/>
    <w:rPr>
      <w:rFonts w:ascii="Times New Roman" w:hAnsi="Times New Roman" w:cs="Times New Roman" w:hint="default"/>
      <w:color w:val="000000"/>
      <w:sz w:val="24"/>
      <w:szCs w:val="24"/>
    </w:rPr>
  </w:style>
  <w:style w:type="character" w:customStyle="1" w:styleId="ca-151">
    <w:name w:val="ca-151"/>
    <w:basedOn w:val="a0"/>
    <w:qFormat/>
    <w:rPr>
      <w:rFonts w:ascii="宋体" w:eastAsia="宋体" w:hAnsi="宋体" w:hint="eastAsia"/>
      <w:caps/>
      <w:color w:val="000000"/>
      <w:sz w:val="24"/>
      <w:szCs w:val="24"/>
    </w:rPr>
  </w:style>
  <w:style w:type="character" w:customStyle="1" w:styleId="ca-161">
    <w:name w:val="ca-161"/>
    <w:basedOn w:val="a0"/>
    <w:qFormat/>
    <w:rPr>
      <w:rFonts w:ascii="宋体" w:eastAsia="宋体" w:hAnsi="宋体" w:hint="eastAsia"/>
      <w:sz w:val="24"/>
      <w:szCs w:val="24"/>
    </w:rPr>
  </w:style>
  <w:style w:type="character" w:customStyle="1" w:styleId="ca-171">
    <w:name w:val="ca-171"/>
    <w:basedOn w:val="a0"/>
    <w:qFormat/>
    <w:rPr>
      <w:rFonts w:ascii="Times New Roman" w:hAnsi="Times New Roman" w:cs="Times New Roman" w:hint="default"/>
      <w:b/>
      <w:bCs/>
      <w:spacing w:val="-20"/>
      <w:sz w:val="24"/>
      <w:szCs w:val="24"/>
    </w:rPr>
  </w:style>
  <w:style w:type="character" w:customStyle="1" w:styleId="ca-181">
    <w:name w:val="ca-181"/>
    <w:basedOn w:val="a0"/>
    <w:qFormat/>
    <w:rPr>
      <w:rFonts w:ascii="宋体" w:eastAsia="宋体" w:hAnsi="宋体" w:hint="eastAsia"/>
      <w:color w:val="000000"/>
      <w:sz w:val="18"/>
      <w:szCs w:val="18"/>
    </w:rPr>
  </w:style>
  <w:style w:type="character" w:customStyle="1" w:styleId="ca-191">
    <w:name w:val="ca-191"/>
    <w:basedOn w:val="a0"/>
    <w:qFormat/>
    <w:rPr>
      <w:rFonts w:ascii="Times New Roman" w:hAnsi="Times New Roman" w:cs="Times New Roman" w:hint="default"/>
      <w:sz w:val="18"/>
      <w:szCs w:val="18"/>
    </w:rPr>
  </w:style>
  <w:style w:type="character" w:customStyle="1" w:styleId="ca-201">
    <w:name w:val="ca-201"/>
    <w:basedOn w:val="a0"/>
    <w:qFormat/>
    <w:rPr>
      <w:rFonts w:ascii="??" w:hAnsi="??" w:hint="default"/>
      <w:color w:val="000000"/>
      <w:sz w:val="18"/>
      <w:szCs w:val="18"/>
    </w:rPr>
  </w:style>
  <w:style w:type="character" w:customStyle="1" w:styleId="ca-211">
    <w:name w:val="ca-211"/>
    <w:basedOn w:val="a0"/>
    <w:qFormat/>
    <w:rPr>
      <w:rFonts w:ascii="宋体" w:eastAsia="宋体" w:hAnsi="宋体" w:hint="eastAsia"/>
      <w:color w:val="000000"/>
      <w:sz w:val="21"/>
      <w:szCs w:val="21"/>
    </w:rPr>
  </w:style>
  <w:style w:type="character" w:customStyle="1" w:styleId="ca-221">
    <w:name w:val="ca-221"/>
    <w:basedOn w:val="a0"/>
    <w:qFormat/>
    <w:rPr>
      <w:rFonts w:ascii="宋体" w:eastAsia="宋体" w:hAnsi="宋体" w:hint="eastAsia"/>
      <w:sz w:val="21"/>
      <w:szCs w:val="21"/>
    </w:rPr>
  </w:style>
  <w:style w:type="character" w:customStyle="1" w:styleId="ca-231">
    <w:name w:val="ca-231"/>
    <w:basedOn w:val="a0"/>
    <w:qFormat/>
    <w:rPr>
      <w:rFonts w:ascii="Times New Roman" w:hAnsi="Times New Roman" w:cs="Times New Roman" w:hint="default"/>
      <w:sz w:val="21"/>
      <w:szCs w:val="21"/>
    </w:rPr>
  </w:style>
  <w:style w:type="character" w:customStyle="1" w:styleId="ca-241">
    <w:name w:val="ca-241"/>
    <w:basedOn w:val="a0"/>
    <w:qFormat/>
    <w:rPr>
      <w:rFonts w:ascii="宋体" w:eastAsia="宋体" w:hAnsi="宋体" w:hint="eastAsia"/>
      <w:sz w:val="24"/>
      <w:szCs w:val="24"/>
    </w:rPr>
  </w:style>
  <w:style w:type="character" w:customStyle="1" w:styleId="ca-251">
    <w:name w:val="ca-251"/>
    <w:basedOn w:val="a0"/>
    <w:qFormat/>
    <w:rPr>
      <w:rFonts w:ascii="Times New Roman" w:hAnsi="Times New Roman" w:cs="Times New Roman" w:hint="default"/>
      <w:sz w:val="21"/>
      <w:szCs w:val="21"/>
    </w:rPr>
  </w:style>
  <w:style w:type="character" w:customStyle="1" w:styleId="ca-261">
    <w:name w:val="ca-261"/>
    <w:basedOn w:val="a0"/>
    <w:qFormat/>
    <w:rPr>
      <w:rFonts w:ascii="宋体" w:eastAsia="宋体" w:hAnsi="宋体" w:hint="eastAsia"/>
      <w:color w:val="002060"/>
      <w:sz w:val="21"/>
      <w:szCs w:val="21"/>
    </w:rPr>
  </w:style>
  <w:style w:type="character" w:customStyle="1" w:styleId="ca-271">
    <w:name w:val="ca-271"/>
    <w:basedOn w:val="a0"/>
    <w:qFormat/>
    <w:rPr>
      <w:rFonts w:ascii="宋体" w:eastAsia="宋体" w:hAnsi="宋体" w:hint="eastAsia"/>
      <w:b/>
      <w:bCs/>
      <w:color w:val="002060"/>
      <w:spacing w:val="-20"/>
      <w:sz w:val="21"/>
      <w:szCs w:val="21"/>
    </w:rPr>
  </w:style>
  <w:style w:type="character" w:customStyle="1" w:styleId="ca-281">
    <w:name w:val="ca-281"/>
    <w:basedOn w:val="a0"/>
    <w:qFormat/>
    <w:rPr>
      <w:rFonts w:ascii="宋体" w:eastAsia="宋体" w:hAnsi="宋体" w:hint="eastAsia"/>
      <w:color w:val="FF0000"/>
      <w:sz w:val="21"/>
      <w:szCs w:val="21"/>
    </w:rPr>
  </w:style>
  <w:style w:type="character" w:customStyle="1" w:styleId="ca-291">
    <w:name w:val="ca-291"/>
    <w:basedOn w:val="a0"/>
    <w:qFormat/>
    <w:rPr>
      <w:rFonts w:ascii="宋体" w:eastAsia="宋体" w:hAnsi="宋体" w:hint="eastAsia"/>
      <w:color w:val="7030A0"/>
      <w:sz w:val="21"/>
      <w:szCs w:val="21"/>
    </w:rPr>
  </w:style>
  <w:style w:type="character" w:customStyle="1" w:styleId="ca-301">
    <w:name w:val="ca-301"/>
    <w:basedOn w:val="a0"/>
    <w:qFormat/>
    <w:rPr>
      <w:rFonts w:ascii="??" w:hAnsi="??" w:hint="default"/>
      <w:color w:val="002060"/>
      <w:sz w:val="21"/>
      <w:szCs w:val="21"/>
    </w:rPr>
  </w:style>
  <w:style w:type="character" w:customStyle="1" w:styleId="ca-311">
    <w:name w:val="ca-311"/>
    <w:basedOn w:val="a0"/>
    <w:qFormat/>
    <w:rPr>
      <w:rFonts w:ascii="??" w:hAnsi="??" w:hint="default"/>
      <w:color w:val="000000"/>
      <w:sz w:val="21"/>
      <w:szCs w:val="21"/>
    </w:rPr>
  </w:style>
  <w:style w:type="character" w:customStyle="1" w:styleId="ca-321">
    <w:name w:val="ca-321"/>
    <w:basedOn w:val="a0"/>
    <w:qFormat/>
    <w:rPr>
      <w:rFonts w:ascii="宋体" w:eastAsia="宋体" w:hAnsi="宋体" w:hint="eastAsia"/>
      <w:b/>
      <w:bCs/>
      <w:color w:val="C00000"/>
      <w:spacing w:val="-20"/>
      <w:sz w:val="21"/>
      <w:szCs w:val="21"/>
    </w:rPr>
  </w:style>
  <w:style w:type="character" w:customStyle="1" w:styleId="ca-331">
    <w:name w:val="ca-331"/>
    <w:basedOn w:val="a0"/>
    <w:qFormat/>
    <w:rPr>
      <w:rFonts w:ascii="宋体" w:eastAsia="宋体" w:hAnsi="宋体" w:hint="eastAsia"/>
      <w:b/>
      <w:bCs/>
      <w:color w:val="002060"/>
      <w:spacing w:val="-20"/>
      <w:sz w:val="20"/>
      <w:szCs w:val="20"/>
    </w:rPr>
  </w:style>
  <w:style w:type="character" w:customStyle="1" w:styleId="ca-341">
    <w:name w:val="ca-341"/>
    <w:basedOn w:val="a0"/>
    <w:qFormat/>
    <w:rPr>
      <w:rFonts w:ascii="宋体" w:eastAsia="宋体" w:hAnsi="宋体" w:hint="eastAsia"/>
      <w:color w:val="000000"/>
      <w:sz w:val="20"/>
      <w:szCs w:val="20"/>
    </w:rPr>
  </w:style>
  <w:style w:type="character" w:customStyle="1" w:styleId="ca-351">
    <w:name w:val="ca-351"/>
    <w:basedOn w:val="a0"/>
    <w:qFormat/>
    <w:rPr>
      <w:rFonts w:ascii="Times New Roman" w:hAnsi="Times New Roman" w:cs="Times New Roman" w:hint="default"/>
      <w:sz w:val="10"/>
      <w:szCs w:val="10"/>
    </w:rPr>
  </w:style>
  <w:style w:type="character" w:customStyle="1" w:styleId="ca-361">
    <w:name w:val="ca-361"/>
    <w:basedOn w:val="a0"/>
    <w:qFormat/>
    <w:rPr>
      <w:rFonts w:ascii="宋体" w:eastAsia="宋体" w:hAnsi="宋体" w:hint="eastAsia"/>
      <w:b/>
      <w:bCs/>
      <w:spacing w:val="-20"/>
      <w:sz w:val="21"/>
      <w:szCs w:val="21"/>
    </w:rPr>
  </w:style>
  <w:style w:type="character" w:customStyle="1" w:styleId="ca-371">
    <w:name w:val="ca-371"/>
    <w:basedOn w:val="a0"/>
    <w:qFormat/>
    <w:rPr>
      <w:rFonts w:ascii="宋体" w:eastAsia="宋体" w:hAnsi="宋体" w:hint="eastAsia"/>
      <w:color w:val="000000"/>
      <w:spacing w:val="0"/>
      <w:sz w:val="21"/>
      <w:szCs w:val="21"/>
    </w:rPr>
  </w:style>
  <w:style w:type="character" w:customStyle="1" w:styleId="ca-381">
    <w:name w:val="ca-381"/>
    <w:basedOn w:val="a0"/>
    <w:qFormat/>
    <w:rPr>
      <w:rFonts w:ascii="Times New Roman" w:hAnsi="Times New Roman" w:cs="Times New Roman" w:hint="default"/>
      <w:b/>
      <w:bCs/>
      <w:spacing w:val="-20"/>
      <w:sz w:val="21"/>
      <w:szCs w:val="21"/>
    </w:rPr>
  </w:style>
  <w:style w:type="character" w:customStyle="1" w:styleId="ca-391">
    <w:name w:val="ca-391"/>
    <w:basedOn w:val="a0"/>
    <w:qFormat/>
    <w:rPr>
      <w:rFonts w:ascii="宋体" w:eastAsia="宋体" w:hAnsi="宋体" w:hint="eastAsia"/>
      <w:b/>
      <w:bCs/>
      <w:color w:val="000000"/>
      <w:spacing w:val="-20"/>
      <w:sz w:val="28"/>
      <w:szCs w:val="28"/>
    </w:rPr>
  </w:style>
  <w:style w:type="character" w:customStyle="1" w:styleId="ca-401">
    <w:name w:val="ca-401"/>
    <w:basedOn w:val="a0"/>
    <w:qFormat/>
    <w:rPr>
      <w:rFonts w:ascii="Times New Roman" w:hAnsi="Times New Roman" w:cs="Times New Roman" w:hint="default"/>
      <w:sz w:val="20"/>
      <w:szCs w:val="20"/>
    </w:rPr>
  </w:style>
  <w:style w:type="character" w:customStyle="1" w:styleId="ca-411">
    <w:name w:val="ca-411"/>
    <w:basedOn w:val="a0"/>
    <w:qFormat/>
    <w:rPr>
      <w:rFonts w:ascii="宋体" w:eastAsia="宋体" w:hAnsi="宋体" w:hint="eastAsia"/>
      <w:b/>
      <w:bCs/>
      <w:color w:val="000000"/>
      <w:spacing w:val="-20"/>
      <w:sz w:val="32"/>
      <w:szCs w:val="32"/>
    </w:rPr>
  </w:style>
  <w:style w:type="character" w:customStyle="1" w:styleId="ca-421">
    <w:name w:val="ca-421"/>
    <w:basedOn w:val="a0"/>
    <w:qFormat/>
    <w:rPr>
      <w:rFonts w:ascii="宋体" w:eastAsia="宋体" w:hAnsi="宋体" w:hint="eastAsia"/>
      <w:color w:val="000000"/>
      <w:sz w:val="36"/>
      <w:szCs w:val="36"/>
    </w:rPr>
  </w:style>
  <w:style w:type="character" w:customStyle="1" w:styleId="ca-431">
    <w:name w:val="ca-431"/>
    <w:basedOn w:val="a0"/>
    <w:qFormat/>
    <w:rPr>
      <w:rFonts w:ascii="宋体" w:eastAsia="宋体" w:hAnsi="宋体" w:hint="eastAsia"/>
      <w:color w:val="000000"/>
      <w:sz w:val="44"/>
      <w:szCs w:val="44"/>
    </w:rPr>
  </w:style>
  <w:style w:type="character" w:customStyle="1" w:styleId="ca-441">
    <w:name w:val="ca-441"/>
    <w:basedOn w:val="a0"/>
    <w:qFormat/>
    <w:rPr>
      <w:rFonts w:ascii="宋体" w:eastAsia="宋体" w:hAnsi="宋体" w:hint="eastAsia"/>
      <w:color w:val="000000"/>
      <w:sz w:val="52"/>
      <w:szCs w:val="52"/>
    </w:rPr>
  </w:style>
  <w:style w:type="character" w:customStyle="1" w:styleId="ca-451">
    <w:name w:val="ca-451"/>
    <w:basedOn w:val="a0"/>
    <w:qFormat/>
    <w:rPr>
      <w:rFonts w:ascii="宋体" w:eastAsia="宋体" w:hAnsi="宋体" w:hint="eastAsia"/>
      <w:color w:val="000000"/>
      <w:sz w:val="72"/>
      <w:szCs w:val="72"/>
    </w:rPr>
  </w:style>
  <w:style w:type="character" w:customStyle="1" w:styleId="ca-461">
    <w:name w:val="ca-461"/>
    <w:basedOn w:val="a0"/>
    <w:qFormat/>
    <w:rPr>
      <w:rFonts w:ascii="宋体" w:eastAsia="宋体" w:hAnsi="宋体" w:hint="eastAsia"/>
      <w:color w:val="000000"/>
      <w:spacing w:val="-20"/>
      <w:sz w:val="28"/>
      <w:szCs w:val="28"/>
    </w:rPr>
  </w:style>
  <w:style w:type="character" w:customStyle="1" w:styleId="ca-471">
    <w:name w:val="ca-471"/>
    <w:basedOn w:val="a0"/>
    <w:qFormat/>
    <w:rPr>
      <w:rFonts w:ascii="宋体" w:eastAsia="宋体" w:hAnsi="宋体" w:hint="eastAsia"/>
      <w:b/>
      <w:bCs/>
      <w:color w:val="000000"/>
      <w:spacing w:val="-20"/>
      <w:sz w:val="24"/>
      <w:szCs w:val="24"/>
    </w:rPr>
  </w:style>
  <w:style w:type="character" w:customStyle="1" w:styleId="ca-481">
    <w:name w:val="ca-481"/>
    <w:basedOn w:val="a0"/>
    <w:qFormat/>
    <w:rPr>
      <w:rFonts w:ascii="宋体" w:eastAsia="宋体" w:hAnsi="宋体" w:hint="eastAsia"/>
      <w:color w:val="000000"/>
      <w:sz w:val="26"/>
      <w:szCs w:val="26"/>
    </w:rPr>
  </w:style>
  <w:style w:type="character" w:customStyle="1" w:styleId="ca-491">
    <w:name w:val="ca-491"/>
    <w:basedOn w:val="a0"/>
    <w:qFormat/>
    <w:rPr>
      <w:rFonts w:ascii="宋体" w:eastAsia="宋体" w:hAnsi="宋体" w:hint="eastAsia"/>
      <w:spacing w:val="0"/>
      <w:sz w:val="32"/>
      <w:szCs w:val="32"/>
    </w:rPr>
  </w:style>
  <w:style w:type="character" w:customStyle="1" w:styleId="ca-501">
    <w:name w:val="ca-501"/>
    <w:basedOn w:val="a0"/>
    <w:qFormat/>
    <w:rPr>
      <w:rFonts w:ascii="宋体" w:eastAsia="宋体" w:hAnsi="宋体" w:hint="eastAsia"/>
      <w:spacing w:val="0"/>
      <w:sz w:val="24"/>
      <w:szCs w:val="24"/>
    </w:rPr>
  </w:style>
  <w:style w:type="character" w:customStyle="1" w:styleId="ca-511">
    <w:name w:val="ca-511"/>
    <w:basedOn w:val="a0"/>
    <w:qFormat/>
    <w:rPr>
      <w:rFonts w:ascii="Times New Roman" w:hAnsi="Times New Roman" w:cs="Times New Roman" w:hint="default"/>
      <w:b/>
      <w:bCs/>
      <w:color w:val="000000"/>
      <w:spacing w:val="-20"/>
      <w:sz w:val="32"/>
      <w:szCs w:val="32"/>
    </w:rPr>
  </w:style>
  <w:style w:type="character" w:customStyle="1" w:styleId="ca-521">
    <w:name w:val="ca-521"/>
    <w:basedOn w:val="a0"/>
    <w:qFormat/>
    <w:rPr>
      <w:rFonts w:ascii="宋体" w:eastAsia="宋体" w:hAnsi="宋体" w:hint="eastAsia"/>
      <w:b/>
      <w:bCs/>
      <w:spacing w:val="-20"/>
      <w:sz w:val="36"/>
      <w:szCs w:val="36"/>
    </w:rPr>
  </w:style>
  <w:style w:type="character" w:customStyle="1" w:styleId="ca-531">
    <w:name w:val="ca-531"/>
    <w:basedOn w:val="a0"/>
    <w:qFormat/>
    <w:rPr>
      <w:rFonts w:ascii="Times New Roman" w:hAnsi="Times New Roman" w:cs="Times New Roman" w:hint="default"/>
      <w:b/>
      <w:bCs/>
      <w:spacing w:val="-20"/>
      <w:sz w:val="36"/>
      <w:szCs w:val="36"/>
    </w:rPr>
  </w:style>
  <w:style w:type="character" w:customStyle="1" w:styleId="ALTZ1NormalIndentChar2Char">
    <w:name w:val="样式 正文缩进正文（首行缩进两字）特点ALT+Z表正文正文非缩进四号段1Normal Indent Char2... Char"/>
    <w:basedOn w:val="2Char"/>
    <w:qFormat/>
    <w:rPr>
      <w:rFonts w:ascii="Arial" w:eastAsia="宋体" w:hAnsi="Arial" w:cs="Times New Roman"/>
      <w:b/>
      <w:bCs/>
      <w:kern w:val="2"/>
      <w:sz w:val="24"/>
      <w:szCs w:val="32"/>
      <w:lang w:val="en-US" w:eastAsia="zh-CN" w:bidi="ar-SA"/>
    </w:rPr>
  </w:style>
  <w:style w:type="paragraph" w:customStyle="1" w:styleId="ALTZ1NormalIndentChar24">
    <w:name w:val="样式 正文缩进正文（首行缩进两字）特点ALT+Z表正文正文非缩进四号段1Normal Indent Char2...4"/>
    <w:basedOn w:val="aa"/>
    <w:qFormat/>
    <w:pPr>
      <w:spacing w:after="0"/>
      <w:ind w:leftChars="0" w:left="0" w:firstLine="570"/>
    </w:pPr>
    <w:rPr>
      <w:sz w:val="28"/>
      <w:szCs w:val="20"/>
    </w:rPr>
  </w:style>
  <w:style w:type="paragraph" w:customStyle="1" w:styleId="1481215">
    <w:name w:val="样式 标题 1 + 宋体 居中 段前: 48 磅 段后: 12 磅 行距: 1.5 倍行距"/>
    <w:basedOn w:val="1"/>
    <w:qFormat/>
    <w:pPr>
      <w:spacing w:before="1560" w:after="240"/>
      <w:jc w:val="center"/>
    </w:pPr>
    <w:rPr>
      <w:rFonts w:ascii="宋体" w:hAnsi="宋体"/>
      <w:b w:val="0"/>
      <w:bCs w:val="0"/>
      <w:snapToGrid w:val="0"/>
      <w:kern w:val="2"/>
      <w:sz w:val="36"/>
      <w:szCs w:val="20"/>
    </w:rPr>
  </w:style>
  <w:style w:type="character" w:customStyle="1" w:styleId="Char4">
    <w:name w:val="尾注文本 Char"/>
    <w:basedOn w:val="a0"/>
    <w:link w:val="ad"/>
    <w:qFormat/>
    <w:rPr>
      <w:rFonts w:ascii="Times New Roman" w:eastAsia="宋体" w:hAnsi="Times New Roman" w:cs="Times New Roman"/>
      <w:szCs w:val="20"/>
    </w:rPr>
  </w:style>
  <w:style w:type="paragraph" w:customStyle="1" w:styleId="ALTZ1NormalIndentChar21">
    <w:name w:val="样式 正文缩进正文（首行缩进两字）特点ALT+Z表正文正文非缩进四号段1Normal Indent Char2...1"/>
    <w:basedOn w:val="2"/>
    <w:qFormat/>
    <w:pPr>
      <w:spacing w:before="1320" w:after="240" w:line="300" w:lineRule="auto"/>
      <w:jc w:val="center"/>
    </w:pPr>
    <w:rPr>
      <w:rFonts w:eastAsia="黑体"/>
      <w:bCs w:val="0"/>
      <w:sz w:val="32"/>
      <w:szCs w:val="20"/>
    </w:rPr>
  </w:style>
  <w:style w:type="character" w:customStyle="1" w:styleId="CharChar9">
    <w:name w:val="Char Char9"/>
    <w:basedOn w:val="a0"/>
    <w:qFormat/>
    <w:rPr>
      <w:rFonts w:eastAsia="宋体"/>
      <w:color w:val="000000"/>
      <w:kern w:val="2"/>
      <w:sz w:val="24"/>
      <w:lang w:val="en-US" w:eastAsia="zh-CN" w:bidi="ar-SA"/>
    </w:rPr>
  </w:style>
  <w:style w:type="character" w:customStyle="1" w:styleId="Char8">
    <w:name w:val="脚注文本 Char"/>
    <w:basedOn w:val="a0"/>
    <w:link w:val="af1"/>
    <w:qFormat/>
    <w:rPr>
      <w:rFonts w:ascii="Times New Roman" w:eastAsia="宋体" w:hAnsi="Times New Roman" w:cs="Times New Roman"/>
      <w:sz w:val="18"/>
      <w:szCs w:val="20"/>
    </w:rPr>
  </w:style>
  <w:style w:type="paragraph" w:customStyle="1" w:styleId="aff5">
    <w:name w:val="表头"/>
    <w:basedOn w:val="a"/>
    <w:qFormat/>
    <w:pPr>
      <w:spacing w:line="360" w:lineRule="auto"/>
      <w:jc w:val="center"/>
    </w:pPr>
    <w:rPr>
      <w:rFonts w:ascii="黑体" w:eastAsia="黑体" w:hAnsi="Times New Roman" w:cs="Times New Roman"/>
      <w:kern w:val="0"/>
      <w:sz w:val="24"/>
      <w:szCs w:val="20"/>
    </w:rPr>
  </w:style>
  <w:style w:type="paragraph" w:customStyle="1" w:styleId="25">
    <w:name w:val="样式2"/>
    <w:basedOn w:val="10"/>
    <w:qFormat/>
    <w:pPr>
      <w:tabs>
        <w:tab w:val="clear" w:pos="0"/>
        <w:tab w:val="clear" w:pos="8280"/>
      </w:tabs>
      <w:snapToGrid/>
      <w:spacing w:beforeLines="0" w:afterLines="0" w:line="360" w:lineRule="auto"/>
      <w:jc w:val="left"/>
      <w:textAlignment w:val="baseline"/>
    </w:pPr>
    <w:rPr>
      <w:rFonts w:ascii="宋体" w:hAnsi="宋体"/>
      <w:caps/>
      <w:kern w:val="0"/>
      <w:sz w:val="24"/>
      <w:szCs w:val="20"/>
    </w:rPr>
  </w:style>
  <w:style w:type="paragraph" w:customStyle="1" w:styleId="ALTZ1NormalIndentChar2">
    <w:name w:val="样式 正文缩进正文（首行缩进两字）特点ALT+Z表正文正文非缩进四号段1Normal Indent Char2..."/>
    <w:basedOn w:val="2"/>
    <w:next w:val="3"/>
    <w:qFormat/>
    <w:pPr>
      <w:spacing w:before="240" w:after="120" w:line="400" w:lineRule="exact"/>
      <w:ind w:left="1140" w:hanging="630"/>
      <w:jc w:val="center"/>
    </w:pPr>
    <w:rPr>
      <w:rFonts w:ascii="宋体" w:eastAsia="黑体" w:hAnsi="宋体"/>
      <w:bCs w:val="0"/>
      <w:sz w:val="32"/>
      <w:szCs w:val="20"/>
    </w:rPr>
  </w:style>
  <w:style w:type="paragraph" w:customStyle="1" w:styleId="ALTZ1NormalIndentChar22">
    <w:name w:val="样式 正文缩进正文（首行缩进两字）特点ALT+Z表正文正文非缩进四号段1Normal Indent Char2...2"/>
    <w:basedOn w:val="3"/>
    <w:qFormat/>
    <w:pPr>
      <w:spacing w:before="360" w:after="120"/>
      <w:ind w:firstLineChars="0" w:firstLine="0"/>
      <w:jc w:val="center"/>
    </w:pPr>
    <w:rPr>
      <w:rFonts w:ascii="宋体" w:hAnsi="宋体"/>
      <w:bCs w:val="0"/>
      <w:sz w:val="28"/>
      <w:szCs w:val="20"/>
    </w:rPr>
  </w:style>
  <w:style w:type="paragraph" w:customStyle="1" w:styleId="Char2CharCharCharCharCharChar">
    <w:name w:val="Char2 Char Char Char Char Char Char"/>
    <w:basedOn w:val="a"/>
    <w:qFormat/>
    <w:pPr>
      <w:autoSpaceDE w:val="0"/>
      <w:autoSpaceDN w:val="0"/>
      <w:adjustRightInd w:val="0"/>
      <w:snapToGrid w:val="0"/>
      <w:spacing w:line="500" w:lineRule="exact"/>
      <w:ind w:firstLineChars="200" w:firstLine="562"/>
      <w:jc w:val="center"/>
    </w:pPr>
    <w:rPr>
      <w:rFonts w:ascii="Times New Roman" w:eastAsia="仿宋_GB2312" w:hAnsi="Times New Roman" w:cs="Times New Roman"/>
      <w:b/>
      <w:color w:val="000000"/>
      <w:sz w:val="28"/>
      <w:szCs w:val="28"/>
    </w:rPr>
  </w:style>
  <w:style w:type="character" w:customStyle="1" w:styleId="apple-style-span">
    <w:name w:val="apple-style-span"/>
    <w:basedOn w:val="a0"/>
    <w:qFormat/>
  </w:style>
  <w:style w:type="paragraph" w:customStyle="1" w:styleId="15">
    <w:name w:val="正文1"/>
    <w:basedOn w:val="a"/>
    <w:qFormat/>
    <w:pPr>
      <w:widowControl/>
      <w:spacing w:line="360" w:lineRule="auto"/>
      <w:ind w:left="499" w:firstLine="499"/>
    </w:pPr>
    <w:rPr>
      <w:rFonts w:ascii="宋体" w:eastAsia="宋体" w:hAnsi="Times New Roman" w:cs="Times New Roman"/>
      <w:snapToGrid w:val="0"/>
      <w:kern w:val="21"/>
      <w:sz w:val="24"/>
      <w:szCs w:val="20"/>
    </w:rPr>
  </w:style>
  <w:style w:type="paragraph" w:customStyle="1" w:styleId="msonormalcxspmiddle">
    <w:name w:val="msonormalcxspmiddle"/>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CharCharCharCharChar1Char">
    <w:name w:val="默认段落字体 Para Char Char Char Char Char Char Char Char Char1 Char"/>
    <w:basedOn w:val="a"/>
    <w:qFormat/>
    <w:pPr>
      <w:tabs>
        <w:tab w:val="left" w:pos="1260"/>
      </w:tabs>
      <w:spacing w:line="360" w:lineRule="auto"/>
      <w:ind w:left="1260" w:firstLineChars="200" w:firstLine="480"/>
    </w:pPr>
    <w:rPr>
      <w:rFonts w:ascii="Tahoma" w:eastAsia="宋体" w:hAnsi="Tahoma" w:cs="Times New Roman"/>
      <w:sz w:val="24"/>
      <w:szCs w:val="20"/>
    </w:rPr>
  </w:style>
  <w:style w:type="paragraph" w:customStyle="1" w:styleId="aff6">
    <w:name w:val="段"/>
    <w:qFormat/>
    <w:pPr>
      <w:autoSpaceDE w:val="0"/>
      <w:autoSpaceDN w:val="0"/>
      <w:ind w:firstLineChars="200" w:firstLine="200"/>
      <w:jc w:val="both"/>
    </w:pPr>
    <w:rPr>
      <w:rFonts w:ascii="宋体" w:eastAsia="宋体" w:hAnsi="Times New Roman" w:cs="Times New Roman"/>
      <w:sz w:val="21"/>
    </w:rPr>
  </w:style>
  <w:style w:type="paragraph" w:customStyle="1" w:styleId="TOC1">
    <w:name w:val="TOC 标题1"/>
    <w:basedOn w:val="1"/>
    <w:next w:val="a"/>
    <w:qFormat/>
    <w:pPr>
      <w:widowControl/>
      <w:spacing w:before="480" w:line="276" w:lineRule="auto"/>
      <w:jc w:val="left"/>
      <w:outlineLvl w:val="9"/>
    </w:pPr>
    <w:rPr>
      <w:rFonts w:ascii="Cambria" w:hAnsi="Cambria"/>
      <w:color w:val="365F91"/>
      <w:kern w:val="0"/>
      <w:sz w:val="28"/>
      <w:szCs w:val="28"/>
    </w:rPr>
  </w:style>
  <w:style w:type="paragraph" w:customStyle="1" w:styleId="Char20">
    <w:name w:val="Char2"/>
    <w:basedOn w:val="a9"/>
    <w:qFormat/>
    <w:rPr>
      <w:rFonts w:ascii="Tahoma" w:hAnsi="Tahoma"/>
      <w:sz w:val="24"/>
    </w:rPr>
  </w:style>
  <w:style w:type="character" w:customStyle="1" w:styleId="Footer-EvenChar">
    <w:name w:val="Footer-Even Char"/>
    <w:basedOn w:val="a0"/>
    <w:qFormat/>
    <w:rPr>
      <w:rFonts w:eastAsia="宋体"/>
      <w:kern w:val="2"/>
      <w:sz w:val="18"/>
      <w:szCs w:val="18"/>
      <w:lang w:val="en-US" w:eastAsia="zh-CN" w:bidi="ar-SA"/>
    </w:rPr>
  </w:style>
  <w:style w:type="character" w:customStyle="1" w:styleId="4CharChar">
    <w:name w:val="正文文字4 Char Char"/>
    <w:basedOn w:val="a0"/>
    <w:qFormat/>
    <w:rPr>
      <w:rFonts w:eastAsia="宋体"/>
      <w:kern w:val="2"/>
      <w:sz w:val="21"/>
      <w:szCs w:val="24"/>
      <w:lang w:val="en-US" w:eastAsia="zh-CN" w:bidi="ar-SA"/>
    </w:rPr>
  </w:style>
  <w:style w:type="character" w:customStyle="1" w:styleId="Heading3-oldChar">
    <w:name w:val="Heading 3 - old Char"/>
    <w:basedOn w:val="a0"/>
    <w:qFormat/>
    <w:rPr>
      <w:rFonts w:eastAsia="宋体"/>
      <w:b/>
      <w:bCs/>
      <w:kern w:val="2"/>
      <w:sz w:val="21"/>
      <w:szCs w:val="32"/>
      <w:lang w:val="en-US" w:eastAsia="zh-CN" w:bidi="ar-SA"/>
    </w:rPr>
  </w:style>
  <w:style w:type="character" w:customStyle="1" w:styleId="byjerryCharChar">
    <w:name w:val="by jerry Char Char"/>
    <w:basedOn w:val="a0"/>
    <w:qFormat/>
    <w:rPr>
      <w:rFonts w:eastAsia="宋体"/>
      <w:b/>
      <w:bCs/>
      <w:kern w:val="44"/>
      <w:sz w:val="32"/>
      <w:szCs w:val="44"/>
      <w:lang w:val="en-US" w:eastAsia="zh-CN" w:bidi="ar-SA"/>
    </w:rPr>
  </w:style>
  <w:style w:type="character" w:customStyle="1" w:styleId="2ndlevelChar">
    <w:name w:val="2nd level Char"/>
    <w:basedOn w:val="a0"/>
    <w:qFormat/>
    <w:rPr>
      <w:rFonts w:ascii="Arial" w:eastAsia="宋体" w:hAnsi="Arial"/>
      <w:b/>
      <w:bCs/>
      <w:kern w:val="2"/>
      <w:sz w:val="24"/>
      <w:szCs w:val="32"/>
      <w:lang w:val="en-US" w:eastAsia="zh-CN" w:bidi="ar-SA"/>
    </w:rPr>
  </w:style>
  <w:style w:type="character" w:customStyle="1" w:styleId="CharChar0">
    <w:name w:val="手改 Char Char"/>
    <w:basedOn w:val="a0"/>
    <w:qFormat/>
    <w:rPr>
      <w:rFonts w:eastAsia="宋体"/>
      <w:kern w:val="2"/>
      <w:sz w:val="21"/>
      <w:szCs w:val="24"/>
      <w:lang w:val="en-US" w:eastAsia="zh-CN" w:bidi="ar-SA"/>
    </w:rPr>
  </w:style>
  <w:style w:type="character" w:customStyle="1" w:styleId="HTMLChar">
    <w:name w:val="HTML 预设格式 Char"/>
    <w:basedOn w:val="a0"/>
    <w:link w:val="HTML"/>
    <w:qFormat/>
    <w:rPr>
      <w:rFonts w:ascii="宋体" w:eastAsia="宋体" w:hAnsi="宋体" w:cs="宋体"/>
      <w:kern w:val="0"/>
      <w:sz w:val="24"/>
      <w:szCs w:val="24"/>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3section33l3Level3HeadH3heading3h3BoldHeadbhChar">
    <w:name w:val="样式 样式 标题 3section:33l3Level 3 HeadH3heading 3h3Bold Headbh... + ... Char"/>
    <w:basedOn w:val="a"/>
    <w:qFormat/>
    <w:pPr>
      <w:keepNext/>
      <w:keepLines/>
      <w:spacing w:beforeLines="50" w:afterLines="50" w:line="360" w:lineRule="auto"/>
      <w:ind w:leftChars="400" w:left="800"/>
      <w:outlineLvl w:val="2"/>
    </w:pPr>
    <w:rPr>
      <w:rFonts w:ascii="宋体" w:eastAsia="宋体" w:hAnsi="宋体" w:cs="宋体"/>
      <w:b/>
      <w:bCs/>
      <w:color w:val="FF0000"/>
      <w:sz w:val="24"/>
      <w:szCs w:val="24"/>
    </w:rPr>
  </w:style>
  <w:style w:type="character" w:customStyle="1" w:styleId="CharChar25">
    <w:name w:val="Char Char25"/>
    <w:basedOn w:val="a0"/>
    <w:link w:val="Chare"/>
    <w:qFormat/>
    <w:rPr>
      <w:rFonts w:ascii="Tahoma" w:eastAsia="宋体" w:hAnsi="Tahoma" w:cs="Times New Roman"/>
      <w:sz w:val="24"/>
      <w:szCs w:val="20"/>
    </w:rPr>
  </w:style>
  <w:style w:type="paragraph" w:customStyle="1" w:styleId="16">
    <w:name w:val="无间隔1"/>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218.108.28.22/zjgcjy/infodetail/?infoid=3561d4c5-1965-4914-8d10-bfd371957ee6&amp;siteid=1&amp;categoryNum=032003"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218.108.28.22/zjgcjy/infodetail/?infoid=3561d4c5-1965-4914-8d10-bfd371957ee6&amp;siteid=1&amp;categoryNum=0320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218.108.28.22/zjgcjy/infodetail/?infoid=3561d4c5-1965-4914-8d10-bfd371957ee6&amp;siteid=1&amp;categoryNum=0320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218.108.28.22/zjgcjy/infodetail/?infoid=25b0d8ef-782f-44f1-a7c2-cdfa059b2aa2&amp;siteid=1&amp;categoryNum=032003" TargetMode="External"/><Relationship Id="rId5" Type="http://schemas.openxmlformats.org/officeDocument/2006/relationships/settings" Target="settings.xml"/><Relationship Id="rId15" Type="http://schemas.openxmlformats.org/officeDocument/2006/relationships/hyperlink" Target="http://218.108.28.22/zjgcjy/infodetail/?infoid=3561d4c5-1965-4914-8d10-bfd371957ee6&amp;siteid=1&amp;categoryNum=032003"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llan_xiao@163.com" TargetMode="External"/><Relationship Id="rId14" Type="http://schemas.openxmlformats.org/officeDocument/2006/relationships/hyperlink" Target="http://218.108.28.22/zjgcjy/infodetail/?infoid=25b0d8ef-782f-44f1-a7c2-cdfa059b2aa2&amp;siteid=1&amp;categoryNum=0320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0738D-E87B-4168-8A5A-1F686952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4339</Words>
  <Characters>24736</Characters>
  <Application>Microsoft Office Word</Application>
  <DocSecurity>0</DocSecurity>
  <Lines>206</Lines>
  <Paragraphs>58</Paragraphs>
  <ScaleCrop>false</ScaleCrop>
  <Company/>
  <LinksUpToDate>false</LinksUpToDate>
  <CharactersWithSpaces>29017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work</cp:lastModifiedBy>
  <cp:revision>2</cp:revision>
  <cp:lastPrinted>2014-12-04T06:26:00Z</cp:lastPrinted>
  <dcterms:created xsi:type="dcterms:W3CDTF">2016-03-16T12:45:00Z</dcterms:created>
  <dcterms:modified xsi:type="dcterms:W3CDTF">2016-03-16T12:45:00Z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